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Default Extension="jpg" ContentType="image/pn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2D" w:rsidRDefault="00E2272D" w:rsidP="00E2272D">
      <w:pPr>
        <w:pStyle w:val="Nzev"/>
        <w:jc w:val="center"/>
        <w:rPr>
          <w:b/>
        </w:rPr>
      </w:pPr>
      <w:r w:rsidRPr="00E2272D">
        <w:rPr>
          <w:b/>
        </w:rPr>
        <w:t>ZADÁVACÍ DOKUMENTACE</w:t>
      </w:r>
    </w:p>
    <w:p w:rsidR="009E145E" w:rsidRDefault="009E145E" w:rsidP="009E145E">
      <w:r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AFCF7A7" wp14:editId="25B56ACE">
            <wp:simplePos x="0" y="0"/>
            <wp:positionH relativeFrom="column">
              <wp:posOffset>1995170</wp:posOffset>
            </wp:positionH>
            <wp:positionV relativeFrom="paragraph">
              <wp:posOffset>130175</wp:posOffset>
            </wp:positionV>
            <wp:extent cx="1838325" cy="654050"/>
            <wp:effectExtent l="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60" b="33334"/>
                    <a:stretch/>
                  </pic:blipFill>
                  <pic:spPr bwMode="auto">
                    <a:xfrm>
                      <a:off x="0" y="0"/>
                      <a:ext cx="1838325" cy="654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145E" w:rsidRPr="009E145E" w:rsidRDefault="009E145E" w:rsidP="009E145E"/>
    <w:p w:rsidR="00680339" w:rsidRDefault="00680339" w:rsidP="00680339"/>
    <w:p w:rsidR="00680339" w:rsidRPr="00680339" w:rsidRDefault="00680339" w:rsidP="006803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80339" w:rsidTr="00680339">
        <w:tc>
          <w:tcPr>
            <w:tcW w:w="9212" w:type="dxa"/>
          </w:tcPr>
          <w:p w:rsidR="00680339" w:rsidRPr="00680339" w:rsidRDefault="00680339" w:rsidP="00680339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680339" w:rsidTr="00680339">
        <w:trPr>
          <w:trHeight w:val="408"/>
        </w:trPr>
        <w:tc>
          <w:tcPr>
            <w:tcW w:w="9212" w:type="dxa"/>
          </w:tcPr>
          <w:p w:rsidR="00680339" w:rsidRPr="00680339" w:rsidRDefault="00E72301" w:rsidP="00680339">
            <w:pPr>
              <w:jc w:val="center"/>
              <w:rPr>
                <w:b/>
              </w:rPr>
            </w:pPr>
            <w:r w:rsidRPr="00E72301">
              <w:rPr>
                <w:b/>
                <w:sz w:val="28"/>
              </w:rPr>
              <w:t xml:space="preserve">Zajištění tisku studijních materiálů a knih pro projekt OPVK Partnerská síť mezi univerzitami a soukromými subjekty s vazbou na environmentální techniky chovu skotu CZ.1.07/2.4.00/31.0037 (opak. </w:t>
            </w:r>
            <w:proofErr w:type="gramStart"/>
            <w:r w:rsidRPr="00E72301">
              <w:rPr>
                <w:b/>
                <w:sz w:val="28"/>
              </w:rPr>
              <w:t>ř</w:t>
            </w:r>
            <w:r>
              <w:rPr>
                <w:b/>
                <w:sz w:val="28"/>
              </w:rPr>
              <w:t>.</w:t>
            </w:r>
            <w:proofErr w:type="gramEnd"/>
            <w:r w:rsidRPr="00E72301">
              <w:rPr>
                <w:b/>
                <w:sz w:val="28"/>
              </w:rPr>
              <w:t>)</w:t>
            </w:r>
          </w:p>
        </w:tc>
      </w:tr>
    </w:tbl>
    <w:p w:rsidR="00680339" w:rsidRDefault="00680339" w:rsidP="00680339"/>
    <w:p w:rsidR="00680339" w:rsidRDefault="00680339" w:rsidP="00680339">
      <w:pPr>
        <w:jc w:val="center"/>
      </w:pPr>
      <w:r>
        <w:t>Veřejná zakázka je zadávána dle zákona č. 137/2006 Sb., o veřejných zakázkách (dále jen Zákon)</w:t>
      </w:r>
    </w:p>
    <w:p w:rsidR="00680339" w:rsidRDefault="00680339" w:rsidP="006803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80339" w:rsidTr="00680339">
        <w:tc>
          <w:tcPr>
            <w:tcW w:w="4606" w:type="dxa"/>
          </w:tcPr>
          <w:p w:rsidR="00680339" w:rsidRPr="006F49BD" w:rsidRDefault="00680339" w:rsidP="00680339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:rsidR="00680339" w:rsidRDefault="009E145E" w:rsidP="00680339">
            <w:r>
              <w:t>Zjednodušené podlimitní řízení</w:t>
            </w:r>
          </w:p>
        </w:tc>
      </w:tr>
      <w:tr w:rsidR="00680339" w:rsidTr="00680339">
        <w:tc>
          <w:tcPr>
            <w:tcW w:w="4606" w:type="dxa"/>
          </w:tcPr>
          <w:p w:rsidR="00680339" w:rsidRPr="006F49BD" w:rsidRDefault="00822DB0" w:rsidP="00680339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:rsidR="00680339" w:rsidRDefault="00E72301" w:rsidP="00680339">
            <w:r>
              <w:t>Služby</w:t>
            </w:r>
          </w:p>
        </w:tc>
      </w:tr>
      <w:tr w:rsidR="00680339" w:rsidTr="00680339">
        <w:tc>
          <w:tcPr>
            <w:tcW w:w="4606" w:type="dxa"/>
          </w:tcPr>
          <w:p w:rsidR="00680339" w:rsidRPr="006F49BD" w:rsidRDefault="00822DB0" w:rsidP="00680339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606" w:type="dxa"/>
          </w:tcPr>
          <w:p w:rsidR="00680339" w:rsidRDefault="00E72301" w:rsidP="00680339">
            <w:r w:rsidRPr="00E72301">
              <w:rPr>
                <w:b/>
              </w:rPr>
              <w:t xml:space="preserve">3 609 667,-Kč bez DPH </w:t>
            </w:r>
            <w:r w:rsidRPr="00E72301">
              <w:t>(4 367 697,07,-Kč včetně DPH 21%).</w:t>
            </w:r>
          </w:p>
        </w:tc>
      </w:tr>
      <w:tr w:rsidR="00680339" w:rsidTr="00680339">
        <w:tc>
          <w:tcPr>
            <w:tcW w:w="4606" w:type="dxa"/>
          </w:tcPr>
          <w:p w:rsidR="00680339" w:rsidRPr="006F49BD" w:rsidRDefault="00822DB0" w:rsidP="00680339">
            <w:pPr>
              <w:rPr>
                <w:b/>
              </w:rPr>
            </w:pPr>
            <w:r w:rsidRPr="006F49BD">
              <w:rPr>
                <w:b/>
              </w:rPr>
              <w:t>Adresa profilu zadavatele</w:t>
            </w:r>
          </w:p>
        </w:tc>
        <w:tc>
          <w:tcPr>
            <w:tcW w:w="4606" w:type="dxa"/>
          </w:tcPr>
          <w:p w:rsidR="00680339" w:rsidRDefault="00E72301" w:rsidP="00680339">
            <w:r w:rsidRPr="00E72301">
              <w:t>https://www.vhodne-uverejneni.cz/profil/27470229</w:t>
            </w:r>
          </w:p>
        </w:tc>
      </w:tr>
      <w:tr w:rsidR="00680339" w:rsidTr="00680339">
        <w:tc>
          <w:tcPr>
            <w:tcW w:w="4606" w:type="dxa"/>
          </w:tcPr>
          <w:p w:rsidR="00680339" w:rsidRPr="006F49BD" w:rsidRDefault="00822DB0" w:rsidP="00680339">
            <w:pPr>
              <w:rPr>
                <w:b/>
              </w:rPr>
            </w:pPr>
            <w:r w:rsidRPr="006F49BD">
              <w:rPr>
                <w:b/>
              </w:rPr>
              <w:t>Datum zahájení řízení</w:t>
            </w:r>
          </w:p>
        </w:tc>
        <w:tc>
          <w:tcPr>
            <w:tcW w:w="4606" w:type="dxa"/>
          </w:tcPr>
          <w:p w:rsidR="00680339" w:rsidRDefault="00697F1B" w:rsidP="00680339">
            <w:r>
              <w:t>24</w:t>
            </w:r>
            <w:r w:rsidR="00E72301">
              <w:t>. 7. 2013</w:t>
            </w:r>
          </w:p>
        </w:tc>
      </w:tr>
    </w:tbl>
    <w:p w:rsidR="00680339" w:rsidRDefault="00680339" w:rsidP="00680339"/>
    <w:p w:rsidR="00E2272D" w:rsidRPr="00E2272D" w:rsidRDefault="00E2272D" w:rsidP="00E2272D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:rsidR="00E2272D" w:rsidRDefault="00680339" w:rsidP="00680339">
      <w:pPr>
        <w:jc w:val="center"/>
      </w:pPr>
      <w:r>
        <w:t xml:space="preserve">Zakázka je zadávána v certifikovaném elektronickém nástroji EZAK, který je dostupný na </w:t>
      </w:r>
      <w:r w:rsidRPr="00680339">
        <w:t>https://ezak.e-tenders.cz/</w:t>
      </w:r>
      <w:r>
        <w:t>.</w:t>
      </w:r>
    </w:p>
    <w:p w:rsidR="00680339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BCF2FF6" wp14:editId="166FC304">
            <wp:simplePos x="0" y="0"/>
            <wp:positionH relativeFrom="column">
              <wp:posOffset>2186305</wp:posOffset>
            </wp:positionH>
            <wp:positionV relativeFrom="paragraph">
              <wp:posOffset>75565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339" w:rsidRDefault="00680339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9E145E" w:rsidRDefault="009E145E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E2272D" w:rsidTr="00680339">
        <w:tc>
          <w:tcPr>
            <w:tcW w:w="4928" w:type="dxa"/>
          </w:tcPr>
          <w:p w:rsidR="00E2272D" w:rsidRPr="009E145E" w:rsidRDefault="00680339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Zadavatel</w:t>
            </w:r>
            <w:r w:rsidR="00E2272D" w:rsidRPr="009E145E">
              <w:rPr>
                <w:u w:val="single"/>
              </w:rPr>
              <w:t>:</w:t>
            </w:r>
          </w:p>
          <w:p w:rsidR="00680339" w:rsidRDefault="00E72301" w:rsidP="00680339">
            <w:pPr>
              <w:pStyle w:val="Bezmezer"/>
              <w:rPr>
                <w:b/>
              </w:rPr>
            </w:pPr>
            <w:proofErr w:type="spellStart"/>
            <w:r>
              <w:rPr>
                <w:b/>
              </w:rPr>
              <w:t>IdeaHELP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o.p.s</w:t>
            </w:r>
            <w:proofErr w:type="spellEnd"/>
          </w:p>
          <w:p w:rsidR="00E72301" w:rsidRDefault="00E72301" w:rsidP="00680339">
            <w:pPr>
              <w:pStyle w:val="Bezmezer"/>
            </w:pPr>
            <w:r>
              <w:t>se sídlem Zemědělská 1004,</w:t>
            </w:r>
          </w:p>
          <w:p w:rsidR="00E72301" w:rsidRDefault="00E72301" w:rsidP="00680339">
            <w:pPr>
              <w:pStyle w:val="Bezmezer"/>
            </w:pPr>
            <w:r>
              <w:t>564 01 Žamberk</w:t>
            </w:r>
          </w:p>
          <w:p w:rsidR="00E72301" w:rsidRPr="00E72301" w:rsidRDefault="00E72301" w:rsidP="00680339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 Hradci Králové, oddíl O, vložka </w:t>
            </w:r>
            <w:r>
              <w:t>115</w:t>
            </w:r>
          </w:p>
          <w:p w:rsidR="00680339" w:rsidRPr="00F96C33" w:rsidRDefault="00680339" w:rsidP="00680339">
            <w:pPr>
              <w:pStyle w:val="Bezmezer"/>
            </w:pPr>
          </w:p>
          <w:p w:rsidR="00E2272D" w:rsidRDefault="00E2272D" w:rsidP="00E2272D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4" w:type="dxa"/>
          </w:tcPr>
          <w:p w:rsidR="00680339" w:rsidRPr="009E145E" w:rsidRDefault="00680339" w:rsidP="00680339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>Zastoupení podle § 151 Zákona:</w:t>
            </w:r>
          </w:p>
          <w:p w:rsidR="00680339" w:rsidRDefault="00680339" w:rsidP="00680339">
            <w:pPr>
              <w:pStyle w:val="Bezmezer"/>
            </w:pPr>
            <w:r w:rsidRPr="00680339">
              <w:rPr>
                <w:b/>
              </w:rPr>
              <w:t>e-</w:t>
            </w:r>
            <w:proofErr w:type="spellStart"/>
            <w:r w:rsidRPr="00680339">
              <w:rPr>
                <w:b/>
              </w:rPr>
              <w:t>tenders</w:t>
            </w:r>
            <w:proofErr w:type="spellEnd"/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:rsidR="00680339" w:rsidRDefault="00680339" w:rsidP="00680339">
            <w:pPr>
              <w:pStyle w:val="Bezmezer"/>
            </w:pPr>
            <w:r>
              <w:t xml:space="preserve">se sídlem Bellova 370/40, </w:t>
            </w:r>
          </w:p>
          <w:p w:rsidR="00680339" w:rsidRDefault="00680339" w:rsidP="00680339">
            <w:pPr>
              <w:pStyle w:val="Bezmezer"/>
            </w:pPr>
            <w:r>
              <w:t>623 00 Brno</w:t>
            </w:r>
          </w:p>
          <w:p w:rsidR="00680339" w:rsidRDefault="00680339" w:rsidP="00680339">
            <w:pPr>
              <w:pStyle w:val="Bezmezer"/>
            </w:pPr>
            <w:r>
              <w:rPr>
                <w:color w:val="000000"/>
              </w:rPr>
              <w:t xml:space="preserve">zapsaná v obchodním rejstříku Krajského soudu v Brně, oddíl C, vložka </w:t>
            </w:r>
            <w:r>
              <w:t>40722</w:t>
            </w:r>
          </w:p>
          <w:p w:rsidR="00E2272D" w:rsidRDefault="00E2272D" w:rsidP="00680339">
            <w:pPr>
              <w:pStyle w:val="Bezmezer"/>
              <w:rPr>
                <w:rFonts w:cs="Arial"/>
              </w:rPr>
            </w:pPr>
          </w:p>
        </w:tc>
      </w:tr>
      <w:tr w:rsidR="00E2272D" w:rsidTr="00680339">
        <w:tc>
          <w:tcPr>
            <w:tcW w:w="4928" w:type="dxa"/>
          </w:tcPr>
          <w:p w:rsidR="00E2272D" w:rsidRDefault="00680339" w:rsidP="00680339">
            <w:pPr>
              <w:pStyle w:val="Bezmezer"/>
              <w:rPr>
                <w:rFonts w:cs="Arial"/>
              </w:rPr>
            </w:pPr>
            <w:r>
              <w:rPr>
                <w:b/>
              </w:rPr>
              <w:t>IČ:</w:t>
            </w:r>
            <w:r w:rsidR="00E72301">
              <w:rPr>
                <w:b/>
              </w:rPr>
              <w:t xml:space="preserve"> </w:t>
            </w:r>
            <w:r w:rsidR="00E72301" w:rsidRPr="00E72301">
              <w:rPr>
                <w:b/>
              </w:rPr>
              <w:t>27470229</w:t>
            </w:r>
          </w:p>
        </w:tc>
        <w:tc>
          <w:tcPr>
            <w:tcW w:w="4284" w:type="dxa"/>
          </w:tcPr>
          <w:p w:rsidR="00E2272D" w:rsidRPr="00680339" w:rsidRDefault="00680339" w:rsidP="00680339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IČ: 26262525</w:t>
            </w:r>
          </w:p>
        </w:tc>
      </w:tr>
    </w:tbl>
    <w:p w:rsidR="00E2272D" w:rsidRDefault="006F49BD" w:rsidP="00C46490">
      <w:pPr>
        <w:pStyle w:val="Nadpis1"/>
      </w:pPr>
      <w:r>
        <w:lastRenderedPageBreak/>
        <w:t>ZÁKLADNÍ INFORMACE</w:t>
      </w:r>
    </w:p>
    <w:p w:rsidR="006F49BD" w:rsidRDefault="006F49BD" w:rsidP="006F49BD"/>
    <w:p w:rsidR="006F49BD" w:rsidRDefault="006F49BD" w:rsidP="00CF6A34">
      <w:pPr>
        <w:jc w:val="both"/>
      </w:pPr>
      <w:r w:rsidRPr="00CF6A34">
        <w:t>Tato zadávací dokumentace je soubor dokumentů, údajů, požadavků a technických podmínek Zadavatele vymezujících předmět veřejné zakázky v podrobnostech nezbytných pro zpracování nabídek uchazečů (dále jen „</w:t>
      </w:r>
      <w:r w:rsidRPr="00CF6A34">
        <w:rPr>
          <w:b/>
        </w:rPr>
        <w:t>Zadávací dokumentace</w:t>
      </w:r>
      <w:r w:rsidRPr="00CF6A34">
        <w:t xml:space="preserve">“) ve zjednodušeném podlimitním řízení podle Zákona. </w:t>
      </w:r>
    </w:p>
    <w:p w:rsidR="006F49BD" w:rsidRDefault="006F49BD" w:rsidP="006F6FE8">
      <w:pPr>
        <w:jc w:val="both"/>
      </w:pPr>
      <w:r>
        <w:t xml:space="preserve">Práva, povinnosti či podmínky v této Zadávací dokumentaci </w:t>
      </w:r>
      <w:r w:rsidRPr="00C16F72">
        <w:t>neuvedené se řídí Zákonem a jeho prováděcími předpisy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F6A34" w:rsidTr="00CF6A34">
        <w:tc>
          <w:tcPr>
            <w:tcW w:w="4606" w:type="dxa"/>
          </w:tcPr>
          <w:p w:rsidR="00CF6A34" w:rsidRDefault="00CF6A34" w:rsidP="00CF6A34">
            <w:pPr>
              <w:pStyle w:val="Bezmezer"/>
            </w:pPr>
            <w:r>
              <w:t>Vyhláška č. 232/2012 Sb.</w:t>
            </w:r>
          </w:p>
        </w:tc>
        <w:tc>
          <w:tcPr>
            <w:tcW w:w="4606" w:type="dxa"/>
          </w:tcPr>
          <w:p w:rsidR="00CF6A34" w:rsidRDefault="00CF6A34" w:rsidP="00CF6A34">
            <w:pPr>
              <w:pStyle w:val="Bezmezer"/>
            </w:pPr>
            <w:r>
              <w:t>Vyhláška č. 231/2012 Sb.</w:t>
            </w:r>
          </w:p>
        </w:tc>
      </w:tr>
      <w:tr w:rsidR="00CF6A34" w:rsidTr="00CF6A34">
        <w:tc>
          <w:tcPr>
            <w:tcW w:w="4606" w:type="dxa"/>
          </w:tcPr>
          <w:p w:rsidR="00CF6A34" w:rsidRDefault="00CF6A34" w:rsidP="00CF6A34">
            <w:pPr>
              <w:pStyle w:val="Bezmezer"/>
            </w:pPr>
            <w:r>
              <w:t>Vyhláška č. 230/2012 Sb.</w:t>
            </w:r>
          </w:p>
        </w:tc>
        <w:tc>
          <w:tcPr>
            <w:tcW w:w="4606" w:type="dxa"/>
          </w:tcPr>
          <w:p w:rsidR="00CF6A34" w:rsidRDefault="00CF6A34" w:rsidP="00CF6A34">
            <w:pPr>
              <w:pStyle w:val="Bezmezer"/>
            </w:pPr>
            <w:r>
              <w:t>Vyhláška č. 133/2012 Sb.</w:t>
            </w:r>
          </w:p>
        </w:tc>
      </w:tr>
      <w:tr w:rsidR="00CF6A34" w:rsidTr="00CF6A34">
        <w:tc>
          <w:tcPr>
            <w:tcW w:w="4606" w:type="dxa"/>
          </w:tcPr>
          <w:p w:rsidR="00CF6A34" w:rsidRDefault="006F6FE8" w:rsidP="00CF6A34">
            <w:pPr>
              <w:pStyle w:val="Bezmezer"/>
            </w:pPr>
            <w:r>
              <w:t>Vyhláška č. 130/2007 Sb.</w:t>
            </w:r>
          </w:p>
        </w:tc>
        <w:tc>
          <w:tcPr>
            <w:tcW w:w="4606" w:type="dxa"/>
          </w:tcPr>
          <w:p w:rsidR="00CF6A34" w:rsidRDefault="00CF6A34" w:rsidP="00CF6A34">
            <w:pPr>
              <w:pStyle w:val="Bezmezer"/>
            </w:pPr>
            <w:r>
              <w:t>Vyhláška č. 162/2011 Sb.</w:t>
            </w:r>
          </w:p>
        </w:tc>
      </w:tr>
      <w:tr w:rsidR="00CF6A34" w:rsidTr="00CF6A34">
        <w:tc>
          <w:tcPr>
            <w:tcW w:w="4606" w:type="dxa"/>
          </w:tcPr>
          <w:p w:rsidR="00CF6A34" w:rsidRDefault="00CF6A34" w:rsidP="00CF6A34">
            <w:pPr>
              <w:pStyle w:val="Bezmezer"/>
            </w:pPr>
            <w:r>
              <w:t>Vyhláška č. 9/2011 Sb.</w:t>
            </w:r>
          </w:p>
        </w:tc>
        <w:tc>
          <w:tcPr>
            <w:tcW w:w="4606" w:type="dxa"/>
          </w:tcPr>
          <w:p w:rsidR="00CF6A34" w:rsidRDefault="00CF6A34" w:rsidP="00CF6A34">
            <w:pPr>
              <w:pStyle w:val="Bezmezer"/>
            </w:pPr>
            <w:r>
              <w:t>Vyhláška č. 392/2010 Sb.</w:t>
            </w:r>
          </w:p>
        </w:tc>
      </w:tr>
      <w:tr w:rsidR="00CF6A34" w:rsidTr="00CF6A34">
        <w:tc>
          <w:tcPr>
            <w:tcW w:w="4606" w:type="dxa"/>
          </w:tcPr>
          <w:p w:rsidR="00CF6A34" w:rsidRDefault="006F6FE8" w:rsidP="00CF6A34">
            <w:pPr>
              <w:pStyle w:val="Bezmezer"/>
            </w:pPr>
            <w:r>
              <w:t>Vyhláška č. 328/2006 Sb.</w:t>
            </w:r>
          </w:p>
        </w:tc>
        <w:tc>
          <w:tcPr>
            <w:tcW w:w="4606" w:type="dxa"/>
          </w:tcPr>
          <w:p w:rsidR="00CF6A34" w:rsidRDefault="006F6FE8" w:rsidP="00CF6A34">
            <w:pPr>
              <w:pStyle w:val="Bezmezer"/>
            </w:pPr>
            <w:r>
              <w:t>Vyhláška č. 274/2006 Sb.</w:t>
            </w:r>
            <w:r w:rsidRPr="00CF6A34">
              <w:t xml:space="preserve"> </w:t>
            </w:r>
          </w:p>
        </w:tc>
      </w:tr>
      <w:tr w:rsidR="00CF6A34" w:rsidTr="00D548FE">
        <w:tc>
          <w:tcPr>
            <w:tcW w:w="9212" w:type="dxa"/>
            <w:gridSpan w:val="2"/>
          </w:tcPr>
          <w:p w:rsidR="00CF6A34" w:rsidRDefault="006F6FE8" w:rsidP="00CF6A34">
            <w:pPr>
              <w:pStyle w:val="Bezmezer"/>
            </w:pPr>
            <w:r>
              <w:t>Nařízení vlády č. 77/2008 Sb. ve znění nařízení č. 386/2012 Sb.</w:t>
            </w:r>
          </w:p>
        </w:tc>
      </w:tr>
    </w:tbl>
    <w:p w:rsidR="00CF6A34" w:rsidRDefault="00CF6A34" w:rsidP="00CF6A34">
      <w:pPr>
        <w:pStyle w:val="Bezmezer"/>
      </w:pPr>
    </w:p>
    <w:p w:rsidR="00185713" w:rsidRDefault="006F49BD" w:rsidP="006F49BD">
      <w:pPr>
        <w:rPr>
          <w:b/>
        </w:rPr>
      </w:pPr>
      <w:r>
        <w:rPr>
          <w:b/>
        </w:rPr>
        <w:t xml:space="preserve">Tato </w:t>
      </w:r>
      <w:r w:rsidRPr="00CE2CA6">
        <w:rPr>
          <w:b/>
        </w:rPr>
        <w:t xml:space="preserve">veřejná zakázka je zadávána elektronicky pomocí </w:t>
      </w:r>
      <w:r>
        <w:rPr>
          <w:b/>
        </w:rPr>
        <w:t xml:space="preserve">certifikovaného </w:t>
      </w:r>
      <w:r w:rsidRPr="00CE2CA6">
        <w:rPr>
          <w:b/>
        </w:rPr>
        <w:t xml:space="preserve">elektronického nástroje E-ZAK dostupného </w:t>
      </w:r>
      <w:proofErr w:type="gramStart"/>
      <w:r w:rsidRPr="00CE2CA6">
        <w:rPr>
          <w:b/>
        </w:rPr>
        <w:t>na</w:t>
      </w:r>
      <w:proofErr w:type="gramEnd"/>
      <w:r w:rsidR="00185713">
        <w:rPr>
          <w:b/>
        </w:rPr>
        <w:t>:</w:t>
      </w:r>
      <w:r w:rsidRPr="00CE2CA6">
        <w:rPr>
          <w:b/>
        </w:rPr>
        <w:t xml:space="preserve"> </w:t>
      </w:r>
    </w:p>
    <w:p w:rsidR="006F49BD" w:rsidRDefault="006F49BD" w:rsidP="001857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1578F5">
        <w:rPr>
          <w:b/>
        </w:rPr>
        <w:t>https://ezak.e-tenders.cz/</w:t>
      </w:r>
      <w:r w:rsidRPr="00CE2CA6">
        <w:rPr>
          <w:b/>
        </w:rPr>
        <w:t>.</w:t>
      </w:r>
    </w:p>
    <w:p w:rsidR="0007506E" w:rsidRDefault="006F49BD" w:rsidP="00185713">
      <w:pPr>
        <w:jc w:val="both"/>
        <w:rPr>
          <w:b/>
          <w:u w:val="single"/>
        </w:rPr>
      </w:pPr>
      <w:r w:rsidRPr="00CE2CA6">
        <w:rPr>
          <w:b/>
          <w:u w:val="single"/>
        </w:rPr>
        <w:t>Veškeré úkony včetně předložení Dokladů o kvalifikaci, které jsou součástí nabídky</w:t>
      </w:r>
      <w:r w:rsidR="0007506E">
        <w:rPr>
          <w:b/>
          <w:u w:val="single"/>
        </w:rPr>
        <w:t>,</w:t>
      </w:r>
      <w:r w:rsidRPr="00CE2CA6">
        <w:rPr>
          <w:b/>
          <w:u w:val="single"/>
        </w:rPr>
        <w:t xml:space="preserve"> se provádějí elektronicky</w:t>
      </w:r>
      <w:r w:rsidR="0007506E">
        <w:rPr>
          <w:b/>
          <w:u w:val="single"/>
        </w:rPr>
        <w:t xml:space="preserve"> prostřednictvím elektronického nástroje EZAK</w:t>
      </w:r>
      <w:r w:rsidRPr="0007506E">
        <w:rPr>
          <w:b/>
          <w:u w:val="single"/>
        </w:rPr>
        <w:t xml:space="preserve">. </w:t>
      </w:r>
    </w:p>
    <w:p w:rsidR="00185713" w:rsidRDefault="0007506E" w:rsidP="00185713">
      <w:pPr>
        <w:jc w:val="both"/>
        <w:rPr>
          <w:b/>
        </w:rPr>
      </w:pPr>
      <w:r w:rsidRPr="0007506E">
        <w:rPr>
          <w:b/>
          <w:u w:val="single"/>
        </w:rPr>
        <w:t>Veškerá komunikace, která se týká výběrového řízení</w:t>
      </w:r>
      <w:r>
        <w:rPr>
          <w:b/>
          <w:u w:val="single"/>
        </w:rPr>
        <w:t>,</w:t>
      </w:r>
      <w:r w:rsidRPr="0007506E">
        <w:rPr>
          <w:b/>
          <w:u w:val="single"/>
        </w:rPr>
        <w:t xml:space="preserve"> probíhá rovněž elektronicky</w:t>
      </w:r>
      <w:r>
        <w:rPr>
          <w:b/>
          <w:u w:val="single"/>
        </w:rPr>
        <w:t xml:space="preserve"> prostřednictvím elektronického nástroje EZAK</w:t>
      </w:r>
      <w:r w:rsidRPr="0007506E">
        <w:rPr>
          <w:b/>
          <w:u w:val="single"/>
        </w:rPr>
        <w:t>.</w:t>
      </w:r>
    </w:p>
    <w:p w:rsidR="006F49BD" w:rsidRDefault="006F49BD" w:rsidP="00185713">
      <w:pPr>
        <w:jc w:val="both"/>
        <w:rPr>
          <w:b/>
        </w:rPr>
      </w:pPr>
      <w:r w:rsidRPr="00CE2CA6">
        <w:rPr>
          <w:b/>
        </w:rPr>
        <w:t xml:space="preserve">Veškeré podmínky a informace týkající se elektronického nástroje jsou dostupné </w:t>
      </w:r>
      <w:proofErr w:type="gramStart"/>
      <w:r w:rsidRPr="00CE2CA6">
        <w:rPr>
          <w:b/>
        </w:rPr>
        <w:t>na</w:t>
      </w:r>
      <w:proofErr w:type="gramEnd"/>
      <w:r w:rsidRPr="00CE2CA6">
        <w:rPr>
          <w:b/>
        </w:rPr>
        <w:t>:</w:t>
      </w:r>
    </w:p>
    <w:p w:rsidR="006F49BD" w:rsidRDefault="00BC252F" w:rsidP="006F49BD">
      <w:pPr>
        <w:pStyle w:val="Bezmezer"/>
      </w:pPr>
      <w:hyperlink r:id="rId11" w:history="1">
        <w:r w:rsidR="006F49BD" w:rsidRPr="00F623E3">
          <w:rPr>
            <w:rStyle w:val="Hypertextovodkaz"/>
          </w:rPr>
          <w:t>https://ezak.e-tenders.cz//data/manual/EZAK-Manual-Dodavatele.pdf</w:t>
        </w:r>
      </w:hyperlink>
    </w:p>
    <w:p w:rsidR="006F49BD" w:rsidRDefault="00BC252F" w:rsidP="006F49BD">
      <w:pPr>
        <w:pStyle w:val="Bezmezer"/>
        <w:rPr>
          <w:rStyle w:val="Hypertextovodkaz"/>
          <w:rFonts w:cs="Arial"/>
        </w:rPr>
      </w:pPr>
      <w:hyperlink r:id="rId12" w:history="1">
        <w:r w:rsidR="006F49BD" w:rsidRPr="00F623E3">
          <w:rPr>
            <w:rStyle w:val="Hypertextovodkaz"/>
            <w:rFonts w:cs="Arial"/>
          </w:rPr>
          <w:t>https://ezak.e-tenders.cz//data/manual/QCM.Podepisovaci_applet.pdf</w:t>
        </w:r>
      </w:hyperlink>
    </w:p>
    <w:p w:rsidR="002102F2" w:rsidRDefault="002102F2" w:rsidP="006F49BD">
      <w:pPr>
        <w:pStyle w:val="Bezmezer"/>
        <w:rPr>
          <w:rStyle w:val="Hypertextovodkaz"/>
          <w:rFonts w:cs="Arial"/>
        </w:rPr>
      </w:pPr>
    </w:p>
    <w:p w:rsidR="006F49BD" w:rsidRPr="002102F2" w:rsidRDefault="002102F2" w:rsidP="002102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</w:rPr>
      </w:pPr>
      <w:r w:rsidRPr="002102F2">
        <w:rPr>
          <w:rStyle w:val="Hypertextovodkaz"/>
          <w:rFonts w:cs="Arial"/>
          <w:b/>
          <w:color w:val="auto"/>
          <w:u w:val="none"/>
        </w:rPr>
        <w:t>Dodavatel či uchazeč je povinen provést registraci v elektronickém nástroji E-ZAK za účelem komunikace se zadavatelem!</w:t>
      </w:r>
    </w:p>
    <w:p w:rsidR="006F49BD" w:rsidRPr="006F49BD" w:rsidRDefault="006F49BD" w:rsidP="00185713">
      <w:pPr>
        <w:jc w:val="both"/>
      </w:pPr>
      <w:r w:rsidRPr="006F49BD">
        <w:t xml:space="preserve">V případě jakýchkoli otázek týkajících se uživatelského ovládání elektronického nástroje dostupného na výše uvedené webové stránce kontaktujte, prosím, Mgr. Tomáše Motala, e-mail: </w:t>
      </w:r>
      <w:hyperlink r:id="rId13" w:history="1">
        <w:r w:rsidRPr="006F49BD">
          <w:rPr>
            <w:rStyle w:val="Hypertextovodkaz"/>
          </w:rPr>
          <w:t>tomas.motal@e-tenders.cz</w:t>
        </w:r>
      </w:hyperlink>
      <w:r w:rsidRPr="006F49BD">
        <w:t xml:space="preserve">. V případě jakýchkoli otázek týkajících se technického nastavení kontaktujte, prosím, provozovatele elektronického nástroje E-ZAK na e-mailu: </w:t>
      </w:r>
      <w:bookmarkStart w:id="0" w:name="_Hlt283614478"/>
      <w:bookmarkStart w:id="1" w:name="_Hlt283614479"/>
      <w:r w:rsidRPr="006F49BD">
        <w:fldChar w:fldCharType="begin"/>
      </w:r>
      <w:r w:rsidRPr="006F49BD">
        <w:instrText xml:space="preserve"> HYPERLINK "mailto:podpora@ezak.cz" </w:instrText>
      </w:r>
      <w:r w:rsidRPr="006F49BD">
        <w:fldChar w:fldCharType="separate"/>
      </w:r>
      <w:r w:rsidRPr="006F49BD">
        <w:rPr>
          <w:rStyle w:val="Hypertextovodkaz"/>
        </w:rPr>
        <w:t>podpora@ezak.cz</w:t>
      </w:r>
      <w:bookmarkEnd w:id="0"/>
      <w:bookmarkEnd w:id="1"/>
      <w:r w:rsidRPr="006F49BD">
        <w:fldChar w:fldCharType="end"/>
      </w:r>
      <w:r w:rsidRPr="006F49BD">
        <w:t>.</w:t>
      </w:r>
    </w:p>
    <w:p w:rsidR="00E2272D" w:rsidRDefault="006F49BD" w:rsidP="006F49BD">
      <w:pPr>
        <w:pStyle w:val="Nadpis1"/>
      </w:pPr>
      <w:r>
        <w:t>PŘEDMĚT A DRUH VEŘEJNÉ ZAKÁZKY</w:t>
      </w:r>
      <w:r w:rsidR="002C48AD">
        <w:t>, FINANCOVÁNÍ Z OP</w:t>
      </w:r>
    </w:p>
    <w:p w:rsidR="006F49BD" w:rsidRDefault="002C48AD" w:rsidP="00E550A9">
      <w:pPr>
        <w:pStyle w:val="Nadpis2"/>
      </w:pPr>
      <w:r>
        <w:t>Předmět a druh veřejné zakázky</w:t>
      </w:r>
    </w:p>
    <w:p w:rsidR="0007506E" w:rsidRDefault="0007506E" w:rsidP="00E550A9">
      <w:pPr>
        <w:jc w:val="both"/>
      </w:pPr>
      <w:r>
        <w:t xml:space="preserve">Předmětem zakázky je </w:t>
      </w:r>
      <w:r w:rsidR="00E550A9">
        <w:t xml:space="preserve">zajištění tisku studijních materiálů a knih pro projekt </w:t>
      </w:r>
      <w:r w:rsidR="00E550A9" w:rsidRPr="00E550A9">
        <w:t xml:space="preserve">OPVK Partnerská síť mezi univerzitami a soukromými subjekty s vazbou na </w:t>
      </w:r>
      <w:r w:rsidR="00E550A9" w:rsidRPr="00E550A9">
        <w:lastRenderedPageBreak/>
        <w:t>environmentální techniky chovu skotu CZ.1.07/2.4.00/31.0037</w:t>
      </w:r>
      <w:r w:rsidR="00E550A9">
        <w:t>, včetně grafických prací.</w:t>
      </w:r>
    </w:p>
    <w:p w:rsidR="00E550A9" w:rsidRDefault="00E550A9" w:rsidP="00E550A9">
      <w:pPr>
        <w:jc w:val="both"/>
      </w:pPr>
      <w:r>
        <w:t>Bližší specifikace předmětu plnění je uvedena v přílohách č. 1 a 2 zadávací dokumentace.</w:t>
      </w:r>
    </w:p>
    <w:p w:rsidR="0007506E" w:rsidRPr="00F65FF6" w:rsidRDefault="00F65FF6" w:rsidP="006F49BD">
      <w:pPr>
        <w:rPr>
          <w:b/>
        </w:rPr>
      </w:pPr>
      <w:r w:rsidRPr="00E550A9">
        <w:rPr>
          <w:b/>
        </w:rPr>
        <w:t xml:space="preserve">Druh veřejné zakázky: </w:t>
      </w:r>
      <w:r w:rsidR="00E550A9" w:rsidRPr="00E550A9">
        <w:rPr>
          <w:b/>
        </w:rPr>
        <w:t xml:space="preserve"> </w:t>
      </w:r>
      <w:r w:rsidRPr="00E550A9">
        <w:rPr>
          <w:b/>
        </w:rPr>
        <w:t>Služby (§10 Zákona)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F49BD" w:rsidTr="003D6976">
        <w:tc>
          <w:tcPr>
            <w:tcW w:w="9212" w:type="dxa"/>
            <w:gridSpan w:val="2"/>
          </w:tcPr>
          <w:p w:rsidR="006F49BD" w:rsidRDefault="006F49BD" w:rsidP="003D6976">
            <w:r w:rsidRPr="00724C1D">
              <w:t>Klasifikace předmětu veřejné zakázky je vymezena CPV kódem</w:t>
            </w:r>
          </w:p>
        </w:tc>
      </w:tr>
      <w:tr w:rsidR="006F49BD" w:rsidTr="003D6976">
        <w:tc>
          <w:tcPr>
            <w:tcW w:w="4606" w:type="dxa"/>
          </w:tcPr>
          <w:p w:rsidR="006F49BD" w:rsidRDefault="00E550A9" w:rsidP="003D6976">
            <w:r>
              <w:t>Tiskařské služby</w:t>
            </w:r>
          </w:p>
        </w:tc>
        <w:tc>
          <w:tcPr>
            <w:tcW w:w="4606" w:type="dxa"/>
          </w:tcPr>
          <w:p w:rsidR="006F49BD" w:rsidRDefault="00E550A9" w:rsidP="00E550A9">
            <w:r w:rsidRPr="00E550A9">
              <w:t>79810000-5</w:t>
            </w:r>
          </w:p>
        </w:tc>
      </w:tr>
    </w:tbl>
    <w:p w:rsidR="006F49BD" w:rsidRDefault="006F49BD" w:rsidP="006F49BD"/>
    <w:p w:rsidR="00E550A9" w:rsidRDefault="00E550A9" w:rsidP="00E550A9">
      <w:pPr>
        <w:pStyle w:val="Nadpis2"/>
      </w:pPr>
      <w:r>
        <w:t>Identifikace projektu</w:t>
      </w:r>
    </w:p>
    <w:p w:rsidR="00E550A9" w:rsidRDefault="00E550A9" w:rsidP="00E550A9"/>
    <w:p w:rsidR="00E550A9" w:rsidRDefault="00E550A9" w:rsidP="00E550A9">
      <w:r>
        <w:t>Tato zakázka je financována z prostředků Evropské unie: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550A9" w:rsidTr="00E550A9">
        <w:tc>
          <w:tcPr>
            <w:tcW w:w="4606" w:type="dxa"/>
          </w:tcPr>
          <w:p w:rsidR="00E550A9" w:rsidRDefault="00E550A9" w:rsidP="00E550A9">
            <w:r w:rsidRPr="00E550A9">
              <w:t>Název operačního programu:</w:t>
            </w:r>
          </w:p>
        </w:tc>
        <w:tc>
          <w:tcPr>
            <w:tcW w:w="4606" w:type="dxa"/>
          </w:tcPr>
          <w:p w:rsidR="00E550A9" w:rsidRDefault="00E550A9" w:rsidP="00E550A9">
            <w:r w:rsidRPr="00E550A9">
              <w:t>Operační program Vzdělávání pro konkurenceschopnost</w:t>
            </w:r>
          </w:p>
        </w:tc>
      </w:tr>
      <w:tr w:rsidR="00E550A9" w:rsidTr="00E550A9">
        <w:tc>
          <w:tcPr>
            <w:tcW w:w="4606" w:type="dxa"/>
          </w:tcPr>
          <w:p w:rsidR="00E550A9" w:rsidRDefault="00E550A9" w:rsidP="00E550A9">
            <w:r w:rsidRPr="00E550A9">
              <w:t>Prioritní osa:</w:t>
            </w:r>
          </w:p>
        </w:tc>
        <w:tc>
          <w:tcPr>
            <w:tcW w:w="4606" w:type="dxa"/>
          </w:tcPr>
          <w:p w:rsidR="00E550A9" w:rsidRDefault="00E550A9" w:rsidP="00E550A9">
            <w:r w:rsidRPr="00E550A9">
              <w:t>7.2. Terciální vzdělávání výzkum a vývoj</w:t>
            </w:r>
          </w:p>
        </w:tc>
      </w:tr>
      <w:tr w:rsidR="00E550A9" w:rsidTr="00E550A9">
        <w:tc>
          <w:tcPr>
            <w:tcW w:w="4606" w:type="dxa"/>
          </w:tcPr>
          <w:p w:rsidR="00E550A9" w:rsidRDefault="00E550A9" w:rsidP="00E550A9">
            <w:r w:rsidRPr="00E550A9">
              <w:t>Oblast podpory:</w:t>
            </w:r>
          </w:p>
        </w:tc>
        <w:tc>
          <w:tcPr>
            <w:tcW w:w="4606" w:type="dxa"/>
          </w:tcPr>
          <w:p w:rsidR="00E550A9" w:rsidRDefault="00E550A9" w:rsidP="00E550A9">
            <w:r w:rsidRPr="00E550A9">
              <w:t>7.2.4 Partnerské sítě</w:t>
            </w:r>
          </w:p>
        </w:tc>
      </w:tr>
      <w:tr w:rsidR="00E550A9" w:rsidTr="00E550A9">
        <w:tc>
          <w:tcPr>
            <w:tcW w:w="4606" w:type="dxa"/>
          </w:tcPr>
          <w:p w:rsidR="00E550A9" w:rsidRDefault="00E550A9" w:rsidP="00E550A9">
            <w:r w:rsidRPr="00E550A9">
              <w:t>Název projektu:</w:t>
            </w:r>
          </w:p>
        </w:tc>
        <w:tc>
          <w:tcPr>
            <w:tcW w:w="4606" w:type="dxa"/>
          </w:tcPr>
          <w:p w:rsidR="00E550A9" w:rsidRDefault="00E550A9" w:rsidP="001D492E">
            <w:r>
              <w:t xml:space="preserve">Partnerská síť mezi univerzitami a soukromými subjekty s vazbou </w:t>
            </w:r>
            <w:r w:rsidR="001D492E">
              <w:t>n</w:t>
            </w:r>
            <w:r>
              <w:t>a environmentální techniky chovu skotu CZ.1.07/2.4.00/31.0037</w:t>
            </w:r>
          </w:p>
        </w:tc>
      </w:tr>
      <w:tr w:rsidR="00E550A9" w:rsidTr="00E550A9">
        <w:tc>
          <w:tcPr>
            <w:tcW w:w="4606" w:type="dxa"/>
          </w:tcPr>
          <w:p w:rsidR="00E550A9" w:rsidRDefault="00E550A9" w:rsidP="00E550A9">
            <w:r w:rsidRPr="00E550A9">
              <w:t>Zahájení projektu:</w:t>
            </w:r>
          </w:p>
        </w:tc>
        <w:tc>
          <w:tcPr>
            <w:tcW w:w="4606" w:type="dxa"/>
          </w:tcPr>
          <w:p w:rsidR="00E550A9" w:rsidRDefault="001D492E" w:rsidP="00E550A9">
            <w:r w:rsidRPr="001D492E">
              <w:t>1. 9. 2012</w:t>
            </w:r>
          </w:p>
        </w:tc>
      </w:tr>
      <w:tr w:rsidR="00E550A9" w:rsidTr="00E550A9">
        <w:tc>
          <w:tcPr>
            <w:tcW w:w="4606" w:type="dxa"/>
          </w:tcPr>
          <w:p w:rsidR="00E550A9" w:rsidRPr="00E550A9" w:rsidRDefault="00E550A9" w:rsidP="00E550A9">
            <w:r w:rsidRPr="00E550A9">
              <w:t>Ukončení projektu:</w:t>
            </w:r>
          </w:p>
        </w:tc>
        <w:tc>
          <w:tcPr>
            <w:tcW w:w="4606" w:type="dxa"/>
          </w:tcPr>
          <w:p w:rsidR="00E550A9" w:rsidRDefault="001D492E" w:rsidP="00E550A9">
            <w:r w:rsidRPr="001D492E">
              <w:t>31. 8. 2014</w:t>
            </w:r>
          </w:p>
        </w:tc>
      </w:tr>
    </w:tbl>
    <w:p w:rsidR="006F49BD" w:rsidRDefault="006F49BD" w:rsidP="006F49BD">
      <w:pPr>
        <w:pStyle w:val="Nadpis1"/>
      </w:pPr>
      <w:r>
        <w:t>TECHNICKÉ PODMÍNKY</w:t>
      </w:r>
    </w:p>
    <w:p w:rsidR="006F49BD" w:rsidRDefault="006F49BD" w:rsidP="006F49BD"/>
    <w:p w:rsidR="0007506E" w:rsidRDefault="0007506E" w:rsidP="006F49BD">
      <w:r w:rsidRPr="00E07687">
        <w:rPr>
          <w:rFonts w:cs="Arial"/>
          <w:snapToGrid w:val="0"/>
          <w:color w:val="000000"/>
        </w:rPr>
        <w:t xml:space="preserve">Zadávací </w:t>
      </w:r>
      <w:r w:rsidRPr="001266C6">
        <w:rPr>
          <w:rFonts w:cs="Arial"/>
          <w:snapToGrid w:val="0"/>
        </w:rPr>
        <w:t>dokumentace obsahuje v souladu se Zákonem technické podmínky.</w:t>
      </w:r>
      <w:r>
        <w:rPr>
          <w:rFonts w:cs="Arial"/>
          <w:snapToGrid w:val="0"/>
        </w:rPr>
        <w:t xml:space="preserve"> Tyto technické podmínky tvoří přílohu č. 1 Zadávací dokumentace</w:t>
      </w:r>
      <w:r w:rsidR="00F65FF6">
        <w:rPr>
          <w:rFonts w:cs="Arial"/>
          <w:snapToGrid w:val="0"/>
        </w:rPr>
        <w:t>.</w:t>
      </w:r>
    </w:p>
    <w:p w:rsidR="006F49BD" w:rsidRDefault="006F49BD" w:rsidP="006F49BD">
      <w:pPr>
        <w:pStyle w:val="Nadpis1"/>
      </w:pPr>
      <w:r>
        <w:t>OBCHODNÍ PODMÍNKY</w:t>
      </w:r>
    </w:p>
    <w:p w:rsidR="006F49BD" w:rsidRDefault="006F49BD" w:rsidP="006F49BD"/>
    <w:p w:rsidR="00F65FF6" w:rsidRDefault="00F65FF6" w:rsidP="00F65FF6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  <w:r>
        <w:rPr>
          <w:rFonts w:ascii="Verdana" w:hAnsi="Verdana" w:cs="Arial"/>
          <w:color w:val="000000"/>
          <w:sz w:val="22"/>
          <w:szCs w:val="22"/>
        </w:rPr>
        <w:t xml:space="preserve">Zadávací dokumentace obsahuje v souladu se Zákonem obchodní podmínky.  </w:t>
      </w:r>
    </w:p>
    <w:p w:rsidR="00F65FF6" w:rsidRDefault="00F65FF6" w:rsidP="00F65FF6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</w:p>
    <w:p w:rsidR="00F65FF6" w:rsidRDefault="00F65FF6" w:rsidP="00F65FF6">
      <w:pPr>
        <w:pStyle w:val="Standard"/>
        <w:jc w:val="both"/>
      </w:pPr>
      <w:r>
        <w:rPr>
          <w:rFonts w:ascii="Verdana" w:hAnsi="Verdana" w:cs="Arial"/>
          <w:color w:val="000000"/>
          <w:sz w:val="22"/>
          <w:szCs w:val="22"/>
        </w:rPr>
        <w:t xml:space="preserve">Obchodní podmínky jsou stanoveny </w:t>
      </w:r>
      <w:r>
        <w:rPr>
          <w:rFonts w:ascii="Verdana" w:hAnsi="Verdana" w:cs="Arial"/>
          <w:b/>
          <w:color w:val="000000"/>
          <w:sz w:val="22"/>
          <w:szCs w:val="22"/>
        </w:rPr>
        <w:t xml:space="preserve">formou návrhu smlouvy. </w:t>
      </w:r>
      <w:r>
        <w:rPr>
          <w:rFonts w:ascii="Verdana" w:hAnsi="Verdana" w:cs="Arial"/>
          <w:color w:val="000000"/>
          <w:sz w:val="22"/>
          <w:szCs w:val="22"/>
        </w:rPr>
        <w:t xml:space="preserve">Obchodní podmínky stanovené Zadavatelem pro toto zadávací řízení jsou pro uchazeče </w:t>
      </w:r>
      <w:r>
        <w:rPr>
          <w:rFonts w:ascii="Verdana" w:hAnsi="Verdana" w:cs="Arial"/>
          <w:b/>
          <w:color w:val="000000"/>
          <w:sz w:val="22"/>
          <w:szCs w:val="22"/>
        </w:rPr>
        <w:t>závazné a nemohou být žádným způsobem měněny</w:t>
      </w:r>
      <w:r>
        <w:rPr>
          <w:rFonts w:ascii="Verdana" w:hAnsi="Verdana" w:cs="Arial"/>
          <w:color w:val="000000"/>
          <w:sz w:val="22"/>
          <w:szCs w:val="22"/>
        </w:rPr>
        <w:t xml:space="preserve">. </w:t>
      </w:r>
    </w:p>
    <w:p w:rsidR="00F65FF6" w:rsidRDefault="00F65FF6" w:rsidP="00F65FF6">
      <w:pPr>
        <w:pStyle w:val="Standard"/>
        <w:jc w:val="both"/>
        <w:rPr>
          <w:rFonts w:ascii="Verdana" w:hAnsi="Verdana" w:cs="Arial"/>
          <w:color w:val="000000"/>
          <w:sz w:val="22"/>
          <w:szCs w:val="22"/>
        </w:rPr>
      </w:pPr>
    </w:p>
    <w:p w:rsidR="00F65FF6" w:rsidRPr="001162EB" w:rsidRDefault="00F65FF6" w:rsidP="00F65FF6">
      <w:pPr>
        <w:pStyle w:val="Standard"/>
        <w:jc w:val="both"/>
      </w:pPr>
      <w:r>
        <w:rPr>
          <w:rFonts w:ascii="Verdana" w:hAnsi="Verdana" w:cs="Arial"/>
          <w:color w:val="000000"/>
          <w:sz w:val="22"/>
          <w:szCs w:val="22"/>
        </w:rPr>
        <w:t xml:space="preserve">Obchodní podmínky jsou přílohou </w:t>
      </w:r>
      <w:r w:rsidR="00E550A9">
        <w:rPr>
          <w:rFonts w:ascii="Verdana" w:hAnsi="Verdana" w:cs="Arial"/>
          <w:color w:val="000000"/>
          <w:sz w:val="22"/>
          <w:szCs w:val="22"/>
        </w:rPr>
        <w:t>2</w:t>
      </w:r>
      <w:r>
        <w:rPr>
          <w:rFonts w:ascii="Verdana" w:hAnsi="Verdana" w:cs="Arial"/>
          <w:color w:val="000000"/>
          <w:sz w:val="22"/>
          <w:szCs w:val="22"/>
        </w:rPr>
        <w:t xml:space="preserve"> této Zadávací dokumentace. </w:t>
      </w:r>
    </w:p>
    <w:p w:rsidR="006F49BD" w:rsidRDefault="006F49BD" w:rsidP="006F49BD">
      <w:pPr>
        <w:pStyle w:val="Nadpis1"/>
      </w:pPr>
      <w:r>
        <w:t>LHŮTY PLNĚNÍ</w:t>
      </w:r>
    </w:p>
    <w:p w:rsidR="00F65FF6" w:rsidRDefault="00F65FF6" w:rsidP="00F65FF6"/>
    <w:p w:rsidR="00F65FF6" w:rsidRPr="00B624A5" w:rsidRDefault="00F65FF6" w:rsidP="00F65FF6">
      <w:pPr>
        <w:pStyle w:val="Standard"/>
        <w:numPr>
          <w:ilvl w:val="0"/>
          <w:numId w:val="2"/>
        </w:numPr>
        <w:tabs>
          <w:tab w:val="left" w:pos="2160"/>
        </w:tabs>
        <w:jc w:val="both"/>
        <w:rPr>
          <w:rFonts w:ascii="Verdana" w:hAnsi="Verdana" w:cs="Arial"/>
          <w:sz w:val="22"/>
          <w:szCs w:val="22"/>
        </w:rPr>
      </w:pPr>
      <w:r w:rsidRPr="00B624A5">
        <w:rPr>
          <w:rFonts w:ascii="Verdana" w:hAnsi="Verdana" w:cs="Arial"/>
          <w:sz w:val="22"/>
          <w:szCs w:val="22"/>
        </w:rPr>
        <w:lastRenderedPageBreak/>
        <w:t xml:space="preserve">Předpokládaný termín zahájení plnění veřejné zakázky: </w:t>
      </w:r>
      <w:r w:rsidRPr="00B624A5">
        <w:rPr>
          <w:rFonts w:ascii="Verdana" w:hAnsi="Verdana" w:cs="Arial"/>
          <w:sz w:val="22"/>
          <w:szCs w:val="22"/>
        </w:rPr>
        <w:tab/>
      </w:r>
      <w:r w:rsidR="002C48AD">
        <w:rPr>
          <w:rFonts w:ascii="Verdana" w:hAnsi="Verdana" w:cs="Arial"/>
          <w:sz w:val="22"/>
          <w:szCs w:val="22"/>
        </w:rPr>
        <w:t>14 dní po podpisu smlouvy</w:t>
      </w:r>
    </w:p>
    <w:p w:rsidR="00F65FF6" w:rsidRPr="0025491A" w:rsidRDefault="00F65FF6" w:rsidP="00F65FF6">
      <w:pPr>
        <w:pStyle w:val="Standard"/>
        <w:numPr>
          <w:ilvl w:val="0"/>
          <w:numId w:val="2"/>
        </w:numPr>
        <w:tabs>
          <w:tab w:val="left" w:pos="2160"/>
        </w:tabs>
        <w:jc w:val="both"/>
        <w:rPr>
          <w:rFonts w:ascii="Verdana" w:hAnsi="Verdana" w:cs="Arial"/>
          <w:sz w:val="22"/>
          <w:szCs w:val="22"/>
        </w:rPr>
      </w:pPr>
      <w:r w:rsidRPr="00B624A5">
        <w:rPr>
          <w:rFonts w:ascii="Verdana" w:hAnsi="Verdana" w:cs="Arial"/>
          <w:sz w:val="22"/>
          <w:szCs w:val="22"/>
        </w:rPr>
        <w:t xml:space="preserve">Předpokládaný termín ukončení plnění veřejné zakázky: </w:t>
      </w:r>
      <w:r w:rsidRPr="00B624A5">
        <w:rPr>
          <w:rFonts w:ascii="Verdana" w:hAnsi="Verdana" w:cs="Arial"/>
          <w:sz w:val="22"/>
          <w:szCs w:val="22"/>
        </w:rPr>
        <w:tab/>
      </w:r>
      <w:r w:rsidR="002C48AD">
        <w:rPr>
          <w:rFonts w:ascii="Verdana" w:hAnsi="Verdana" w:cs="Arial"/>
          <w:sz w:val="22"/>
          <w:szCs w:val="22"/>
        </w:rPr>
        <w:t>květen 2014</w:t>
      </w:r>
    </w:p>
    <w:p w:rsidR="006F49BD" w:rsidRDefault="006F49BD" w:rsidP="006F49BD">
      <w:pPr>
        <w:pStyle w:val="Nadpis1"/>
      </w:pPr>
      <w:r>
        <w:t>MÍSTO PLNĚNÍ</w:t>
      </w:r>
      <w:r w:rsidR="003D6976">
        <w:t xml:space="preserve"> A PROHLÍDKA MÍSTA PLNĚNÍ</w:t>
      </w:r>
    </w:p>
    <w:p w:rsidR="003D6976" w:rsidRDefault="003D6976" w:rsidP="003D6976"/>
    <w:p w:rsidR="00F65FF6" w:rsidRDefault="002B3240" w:rsidP="003D6976">
      <w:r>
        <w:t xml:space="preserve">Místem plnění je místo dodání: </w:t>
      </w:r>
      <w:r>
        <w:rPr>
          <w:rStyle w:val="tsubjname"/>
        </w:rPr>
        <w:t>Mendelova univerzita v Brně, Zemědělská 1/1665, 613 00 Brno</w:t>
      </w:r>
      <w:r w:rsidR="002C48AD">
        <w:rPr>
          <w:rStyle w:val="tsubjname"/>
        </w:rPr>
        <w:t>.</w:t>
      </w:r>
    </w:p>
    <w:p w:rsidR="00F65FF6" w:rsidRDefault="00F65FF6" w:rsidP="003D6976">
      <w:r>
        <w:t>Prohlídka místa plnění nebude vzhledem k předmětu veřejné zakázky umožněna.</w:t>
      </w:r>
    </w:p>
    <w:p w:rsidR="003D6976" w:rsidRPr="003D6976" w:rsidRDefault="003D6976" w:rsidP="003D6976">
      <w:pPr>
        <w:pStyle w:val="Nadpis1"/>
      </w:pPr>
      <w:r>
        <w:t>KVALIFIKACE</w:t>
      </w:r>
    </w:p>
    <w:p w:rsidR="006F49BD" w:rsidRDefault="006F49BD" w:rsidP="006F49BD"/>
    <w:p w:rsidR="006F49BD" w:rsidRDefault="003D6976" w:rsidP="003D6976">
      <w:pPr>
        <w:pStyle w:val="Nadpis2"/>
      </w:pPr>
      <w:r>
        <w:t>Úvod</w:t>
      </w:r>
    </w:p>
    <w:p w:rsidR="00F65FF6" w:rsidRDefault="00F65FF6" w:rsidP="00F65FF6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:rsidR="00F65FF6" w:rsidRDefault="00F65FF6" w:rsidP="00F65FF6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V souladu se Zákonem je prokázání splnění kvalifikace předpokladem posouzení a hodnocení nabídky uchazeče ve zjednodušeném podlimitním řízení. Zadavatel bude posuzovat a hodnotit pouze nabídky podané uchazeči, kteří prokázali splnění kvalifikace.</w:t>
      </w:r>
    </w:p>
    <w:p w:rsidR="00F65FF6" w:rsidRDefault="00F65FF6" w:rsidP="00F65FF6">
      <w:pPr>
        <w:pStyle w:val="Standard"/>
        <w:jc w:val="both"/>
        <w:rPr>
          <w:rFonts w:ascii="Verdana" w:hAnsi="Verdana" w:cs="Arial"/>
          <w:b/>
          <w:sz w:val="22"/>
          <w:szCs w:val="22"/>
        </w:rPr>
      </w:pPr>
    </w:p>
    <w:p w:rsidR="00F65FF6" w:rsidRDefault="00F65FF6" w:rsidP="00F65FF6">
      <w:pPr>
        <w:pStyle w:val="Standard"/>
        <w:jc w:val="both"/>
      </w:pPr>
      <w:r>
        <w:rPr>
          <w:rFonts w:ascii="Verdana" w:hAnsi="Verdana" w:cs="Arial"/>
          <w:b/>
          <w:sz w:val="22"/>
          <w:szCs w:val="22"/>
        </w:rPr>
        <w:t>Splněním kvalifikace se rozumí</w:t>
      </w:r>
      <w:r>
        <w:rPr>
          <w:rFonts w:ascii="Verdana" w:hAnsi="Verdana" w:cs="Arial"/>
          <w:sz w:val="22"/>
          <w:szCs w:val="22"/>
        </w:rPr>
        <w:t>:</w:t>
      </w:r>
    </w:p>
    <w:p w:rsidR="00F65FF6" w:rsidRDefault="00F65FF6" w:rsidP="00F65FF6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:rsidR="00F65FF6" w:rsidRDefault="00F65FF6" w:rsidP="002B01E0">
      <w:pPr>
        <w:pStyle w:val="Standard"/>
        <w:numPr>
          <w:ilvl w:val="0"/>
          <w:numId w:val="4"/>
        </w:numPr>
        <w:ind w:left="567" w:hanging="567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splnění základních kvalifikačních před</w:t>
      </w:r>
      <w:r w:rsidR="002B01E0">
        <w:rPr>
          <w:rFonts w:ascii="Verdana" w:hAnsi="Verdana" w:cs="Arial"/>
          <w:sz w:val="22"/>
          <w:szCs w:val="22"/>
        </w:rPr>
        <w:t>pokladů stanovených § 53 Zákona</w:t>
      </w:r>
    </w:p>
    <w:p w:rsidR="00F65FF6" w:rsidRDefault="00F65FF6" w:rsidP="002B01E0">
      <w:pPr>
        <w:pStyle w:val="Standard"/>
        <w:numPr>
          <w:ilvl w:val="0"/>
          <w:numId w:val="3"/>
        </w:numPr>
        <w:ind w:left="567" w:hanging="567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splnění profesních kvalifikačních předpokladů stanovených v § 54 písm. a)</w:t>
      </w:r>
      <w:r w:rsidR="002B01E0">
        <w:rPr>
          <w:rFonts w:ascii="Verdana" w:hAnsi="Verdana" w:cs="Arial"/>
          <w:sz w:val="22"/>
          <w:szCs w:val="22"/>
        </w:rPr>
        <w:t xml:space="preserve"> a</w:t>
      </w:r>
      <w:r>
        <w:rPr>
          <w:rFonts w:ascii="Verdana" w:hAnsi="Verdana" w:cs="Arial"/>
          <w:sz w:val="22"/>
          <w:szCs w:val="22"/>
        </w:rPr>
        <w:t xml:space="preserve"> b) Zákona</w:t>
      </w:r>
    </w:p>
    <w:p w:rsidR="00F65FF6" w:rsidRDefault="00F65FF6" w:rsidP="002B01E0">
      <w:pPr>
        <w:pStyle w:val="Standard"/>
        <w:numPr>
          <w:ilvl w:val="0"/>
          <w:numId w:val="3"/>
        </w:numPr>
        <w:ind w:left="567" w:hanging="567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předložení česného prohlášení o své ekonomické a finanční způsobilosti splnit veřejnou zakázku</w:t>
      </w:r>
    </w:p>
    <w:p w:rsidR="003D6976" w:rsidRPr="00E339CF" w:rsidRDefault="00F65FF6" w:rsidP="002B01E0">
      <w:pPr>
        <w:pStyle w:val="Odstavecseseznamem"/>
        <w:numPr>
          <w:ilvl w:val="0"/>
          <w:numId w:val="3"/>
        </w:numPr>
        <w:ind w:left="567" w:hanging="567"/>
        <w:jc w:val="both"/>
      </w:pPr>
      <w:r w:rsidRPr="002B01E0">
        <w:rPr>
          <w:rFonts w:cs="Arial"/>
        </w:rPr>
        <w:t>splnění</w:t>
      </w:r>
      <w:r w:rsidR="002B01E0" w:rsidRPr="002B01E0">
        <w:rPr>
          <w:rFonts w:cs="Arial"/>
        </w:rPr>
        <w:t xml:space="preserve"> technických kvalifikačních předpokladů stanovených v § 56 odst. </w:t>
      </w:r>
      <w:r w:rsidR="00F47851">
        <w:rPr>
          <w:rFonts w:cs="Arial"/>
        </w:rPr>
        <w:t>2</w:t>
      </w:r>
      <w:r w:rsidR="002B01E0" w:rsidRPr="002B01E0">
        <w:rPr>
          <w:rFonts w:cs="Arial"/>
        </w:rPr>
        <w:t xml:space="preserve"> písm. a).</w:t>
      </w:r>
    </w:p>
    <w:p w:rsidR="00E339CF" w:rsidRDefault="00E339CF" w:rsidP="00E339CF">
      <w:pPr>
        <w:pStyle w:val="Nadpis3"/>
      </w:pPr>
      <w:r>
        <w:t>Prokázání kvalifikace formou česného prohlášení</w:t>
      </w:r>
    </w:p>
    <w:p w:rsidR="00E339CF" w:rsidRPr="00E339CF" w:rsidRDefault="00E339CF" w:rsidP="00E339CF"/>
    <w:p w:rsidR="002B01E0" w:rsidRDefault="000744E1" w:rsidP="002B01E0">
      <w:pPr>
        <w:jc w:val="both"/>
      </w:pPr>
      <w:r>
        <w:t xml:space="preserve">V souladu s ustanovením § 62 odst. 3 Zákona se splnění kvalifikačních předpokladů prokazuje </w:t>
      </w:r>
      <w:r w:rsidRPr="000744E1">
        <w:rPr>
          <w:b/>
          <w:u w:val="single"/>
        </w:rPr>
        <w:t>předložením čestného prohlášení</w:t>
      </w:r>
      <w:r>
        <w:t>, z jehož obsahu bude zřejmé, že dodavatel kvalifikační předpoklady požadované zadavatelem splňuje.</w:t>
      </w:r>
    </w:p>
    <w:p w:rsidR="000744E1" w:rsidRDefault="000744E1" w:rsidP="002B01E0">
      <w:pPr>
        <w:jc w:val="both"/>
      </w:pPr>
      <w:r>
        <w:t xml:space="preserve">Uchazeč, se kterým má být uzavřena smlouva dle § 82 Zákona (vybraný uchazeč), je povinen před jejím uzavřením předložit zadavateli </w:t>
      </w:r>
      <w:r w:rsidRPr="000744E1">
        <w:rPr>
          <w:b/>
        </w:rPr>
        <w:t>originály nebo úředně ověřené kopie</w:t>
      </w:r>
      <w:r>
        <w:t xml:space="preserve"> dokladů prokazujících splnění kvalifikace (viz body 7.2, 7.3 a 7.5 Zadávací dokumentace). Nesplnění této skutečnosti se považuje za </w:t>
      </w:r>
      <w:r w:rsidRPr="000744E1">
        <w:rPr>
          <w:b/>
        </w:rPr>
        <w:t>neposkytnutí součinnosti</w:t>
      </w:r>
      <w:r>
        <w:t xml:space="preserve"> k uzavření smlouvy ve smyslu ustanovení § 84 odst. 4 Zákona.</w:t>
      </w:r>
    </w:p>
    <w:p w:rsidR="00E339CF" w:rsidRDefault="00E339CF" w:rsidP="00E339CF">
      <w:pPr>
        <w:pStyle w:val="Nadpis3"/>
      </w:pPr>
      <w:r>
        <w:t>Prokázání kvalifikace výpisem ze seznamu kvalifikovaných dodavatelů</w:t>
      </w:r>
    </w:p>
    <w:p w:rsidR="00E339CF" w:rsidRDefault="00E339CF" w:rsidP="00085248">
      <w:pPr>
        <w:jc w:val="both"/>
      </w:pPr>
    </w:p>
    <w:p w:rsidR="00E339CF" w:rsidRDefault="00085248" w:rsidP="00085248">
      <w:pPr>
        <w:jc w:val="both"/>
      </w:pPr>
      <w:r>
        <w:lastRenderedPageBreak/>
        <w:t>Dodavatel může prokázat kvalifikaci v souladu s § 127 Zákona výpisem ze seznamu kvalifikovaných dodavatelů. Tento výpis nahrazuje prokázání splnění:</w:t>
      </w:r>
    </w:p>
    <w:p w:rsidR="00085248" w:rsidRDefault="00085248" w:rsidP="00085248">
      <w:pPr>
        <w:pStyle w:val="Odstavecseseznamem"/>
        <w:numPr>
          <w:ilvl w:val="0"/>
          <w:numId w:val="8"/>
        </w:numPr>
        <w:jc w:val="both"/>
      </w:pPr>
      <w:r>
        <w:t>Základních kvalifikačních předpokladů</w:t>
      </w:r>
    </w:p>
    <w:p w:rsidR="00085248" w:rsidRDefault="00085248" w:rsidP="00085248">
      <w:pPr>
        <w:pStyle w:val="Odstavecseseznamem"/>
        <w:numPr>
          <w:ilvl w:val="0"/>
          <w:numId w:val="8"/>
        </w:numPr>
        <w:jc w:val="both"/>
      </w:pPr>
      <w:r>
        <w:t>Profesních kvalifikačních předpokladů</w:t>
      </w:r>
    </w:p>
    <w:p w:rsidR="00085248" w:rsidRDefault="00085248" w:rsidP="00085248">
      <w:pPr>
        <w:jc w:val="both"/>
      </w:pPr>
      <w:r>
        <w:t>Tento výpis nenahrazuje prokázání technických kvalifikačních předpokladů, ani nenahrazuje čestné prohlášení o ekonomické a finanční způsobilosti splnit veřejnou zakázku.</w:t>
      </w:r>
    </w:p>
    <w:p w:rsidR="00085248" w:rsidRDefault="00085248" w:rsidP="00085248">
      <w:pPr>
        <w:jc w:val="both"/>
      </w:pPr>
      <w:r>
        <w:t>Výpis ze seznamu kvalifikovaných dodavatelů nesmí být starší než 3 měsíce k poslednímu dni k prokázání splnění kvalifikace (</w:t>
      </w:r>
      <w:r w:rsidR="006B1B6C">
        <w:t>totožná se lhůtou pro podání nabídek</w:t>
      </w:r>
      <w:r>
        <w:t>)</w:t>
      </w:r>
      <w:r w:rsidR="004E2982">
        <w:t xml:space="preserve"> - § 127 odst. 4 Zákona.</w:t>
      </w:r>
    </w:p>
    <w:p w:rsidR="004E2982" w:rsidRDefault="004E2982" w:rsidP="004E2982">
      <w:pPr>
        <w:pStyle w:val="Nadpis3"/>
      </w:pPr>
      <w:r>
        <w:t>Prokázání kvalifikace prostřednictvím certifikátu, který byl vydán v rámci systému certifikovaných dodavatelů</w:t>
      </w:r>
    </w:p>
    <w:p w:rsidR="006B1B6C" w:rsidRDefault="006B1B6C" w:rsidP="006B1B6C"/>
    <w:p w:rsidR="006B1B6C" w:rsidRDefault="006B1B6C" w:rsidP="006B1B6C">
      <w:pPr>
        <w:jc w:val="both"/>
      </w:pPr>
      <w:r>
        <w:t>Dodavatel může prokázat v souladu s § 134 Zákona kvalifikaci certifikátem vydaným v rámci systému certifikovaných dodavatelů.</w:t>
      </w:r>
    </w:p>
    <w:p w:rsidR="006B1B6C" w:rsidRPr="006B1B6C" w:rsidRDefault="006B1B6C" w:rsidP="006B1B6C">
      <w:pPr>
        <w:jc w:val="both"/>
      </w:pPr>
      <w:r>
        <w:t>Předloží-li dodavatel veřejnému zadavateli certifikát, který obsahuje náležitosti dle § 139 Zákona a údaje v certifikátu jsou platné nejméně k poslednímu dni lhůty pro prokázání splnění kvalifikace (totožná se lhůtou pro podání nabídek), nahrazuje tento certifikát v rozsahu v něm uvedených údajů prokázání splnění kvalifikace dodavatelem.</w:t>
      </w:r>
    </w:p>
    <w:p w:rsidR="00E339CF" w:rsidRDefault="00E339CF" w:rsidP="002B01E0">
      <w:pPr>
        <w:jc w:val="both"/>
      </w:pPr>
    </w:p>
    <w:p w:rsidR="003D6976" w:rsidRDefault="003D6976" w:rsidP="003D6976">
      <w:pPr>
        <w:pStyle w:val="Nadpis2"/>
      </w:pPr>
      <w:r>
        <w:t>Základní</w:t>
      </w:r>
      <w:r w:rsidR="006459E6">
        <w:t xml:space="preserve"> kvalifikační předpoklady</w:t>
      </w:r>
    </w:p>
    <w:p w:rsidR="003D6976" w:rsidRDefault="003D6976" w:rsidP="003D6976"/>
    <w:p w:rsidR="006459E6" w:rsidRDefault="006459E6" w:rsidP="00730DCB">
      <w:pPr>
        <w:jc w:val="both"/>
      </w:pPr>
      <w:r>
        <w:t>Základní kvalifikačn</w:t>
      </w:r>
      <w:r w:rsidR="00A31FD5">
        <w:t xml:space="preserve">í předpoklady dodavatele jsou uvedeny v § 53 </w:t>
      </w:r>
      <w:r w:rsidR="00730DCB">
        <w:t xml:space="preserve">odst. 1 </w:t>
      </w:r>
      <w:r w:rsidR="00A31FD5">
        <w:t>Zákona.</w:t>
      </w:r>
    </w:p>
    <w:p w:rsidR="00A31FD5" w:rsidRDefault="00730DCB" w:rsidP="00730DCB">
      <w:pPr>
        <w:jc w:val="both"/>
      </w:pPr>
      <w:r>
        <w:t>Vybraný u</w:t>
      </w:r>
      <w:r w:rsidR="00A31FD5">
        <w:t>chazeč předloží zadavateli před podpisem smlouvy v souladu s § 62 odst. 3 Zákona a bodem 7.1 Zadávací dokumentace následující dokumenty, které jsou uvedeny v § 53 odst. 3 Zákona:</w:t>
      </w:r>
    </w:p>
    <w:p w:rsidR="00A31FD5" w:rsidRDefault="00A31FD5" w:rsidP="00730DCB">
      <w:pPr>
        <w:pStyle w:val="Odstavecseseznamem"/>
        <w:numPr>
          <w:ilvl w:val="0"/>
          <w:numId w:val="5"/>
        </w:numPr>
        <w:ind w:left="567" w:hanging="567"/>
        <w:jc w:val="both"/>
      </w:pPr>
      <w:r>
        <w:t xml:space="preserve">Výpis z evidence rejstříku trestů </w:t>
      </w:r>
      <w:r w:rsidRPr="00A31FD5">
        <w:t>[prokazuje skut</w:t>
      </w:r>
      <w:r>
        <w:t>ečnosti uvedené v § 53 odst. 1 písm. a) a b) a odst. 2 písm. b) Zákona</w:t>
      </w:r>
      <w:r w:rsidRPr="00A31FD5">
        <w:t>]</w:t>
      </w:r>
    </w:p>
    <w:p w:rsidR="00A31FD5" w:rsidRDefault="00A31FD5" w:rsidP="00730DCB">
      <w:pPr>
        <w:pStyle w:val="Odstavecseseznamem"/>
        <w:numPr>
          <w:ilvl w:val="0"/>
          <w:numId w:val="5"/>
        </w:numPr>
        <w:ind w:left="567" w:hanging="567"/>
        <w:jc w:val="both"/>
      </w:pPr>
      <w:r>
        <w:t>Potvrzení příslušného finančního úřad</w:t>
      </w:r>
      <w:r w:rsidR="00730DCB">
        <w:t xml:space="preserve">u </w:t>
      </w:r>
      <w:r w:rsidR="00730DCB" w:rsidRPr="00A31FD5">
        <w:t>[prokazuje skut</w:t>
      </w:r>
      <w:r w:rsidR="00730DCB">
        <w:t>ečnosti uvedené v § 53 odst. 1 písm. f) Zákona</w:t>
      </w:r>
      <w:r w:rsidR="00730DCB" w:rsidRPr="00A31FD5">
        <w:t>]</w:t>
      </w:r>
    </w:p>
    <w:p w:rsidR="00730DCB" w:rsidRDefault="00730DCB" w:rsidP="00730DCB">
      <w:pPr>
        <w:pStyle w:val="Odstavecseseznamem"/>
        <w:numPr>
          <w:ilvl w:val="0"/>
          <w:numId w:val="5"/>
        </w:numPr>
        <w:ind w:left="567" w:hanging="567"/>
        <w:jc w:val="both"/>
      </w:pPr>
      <w:r>
        <w:t xml:space="preserve">Potvrzení příslušného orgánu či instituce </w:t>
      </w:r>
      <w:r w:rsidRPr="00A31FD5">
        <w:t>[prokazuje skut</w:t>
      </w:r>
      <w:r>
        <w:t>ečnosti uvedené v § 53 odst. 1 písm. h) Zákona</w:t>
      </w:r>
      <w:r w:rsidRPr="00A31FD5">
        <w:t>]</w:t>
      </w:r>
    </w:p>
    <w:p w:rsidR="003D6976" w:rsidRDefault="003D6976" w:rsidP="003D6976">
      <w:pPr>
        <w:pStyle w:val="Nadpis2"/>
      </w:pPr>
      <w:r>
        <w:t>Profesní</w:t>
      </w:r>
      <w:r w:rsidR="00BD78A3">
        <w:t xml:space="preserve"> kvalifikační předpoklady</w:t>
      </w:r>
    </w:p>
    <w:p w:rsidR="003D6976" w:rsidRDefault="003D6976" w:rsidP="003D6976"/>
    <w:p w:rsidR="00DD5FFD" w:rsidRDefault="00DD5FFD" w:rsidP="003D6976">
      <w:r>
        <w:t>Profesní kvalifikační předpoklady jsou uvedeny v § 54 písm. a) a b) Zákona.</w:t>
      </w:r>
    </w:p>
    <w:p w:rsidR="00DD5FFD" w:rsidRDefault="00DD5FFD" w:rsidP="00DD5FFD">
      <w:pPr>
        <w:jc w:val="both"/>
      </w:pPr>
      <w:r>
        <w:t>Vybraný uchazeč předloží zadavateli před podpisem smlouvy v souladu s § 62 odst. 3 Zákona a bodem 7.1 Zadávací dokumentace následující dokumenty, které jsou uvedeny v § 54 písm. a) a b) Zákona:</w:t>
      </w:r>
    </w:p>
    <w:p w:rsidR="00DD5FFD" w:rsidRDefault="00BD78A3" w:rsidP="00690CB1">
      <w:pPr>
        <w:pStyle w:val="Odstavecseseznamem"/>
        <w:numPr>
          <w:ilvl w:val="0"/>
          <w:numId w:val="6"/>
        </w:numPr>
        <w:ind w:left="567" w:hanging="567"/>
        <w:jc w:val="both"/>
      </w:pPr>
      <w:r>
        <w:lastRenderedPageBreak/>
        <w:t>Výpis z obchodního rejstříku, pokud je v něm zapsán, či výpis z jiné obdobné evidence, pokud je v ní zapsán</w:t>
      </w:r>
    </w:p>
    <w:p w:rsidR="00BD78A3" w:rsidRDefault="00BD78A3" w:rsidP="00690CB1">
      <w:pPr>
        <w:pStyle w:val="Odstavecseseznamem"/>
        <w:numPr>
          <w:ilvl w:val="0"/>
          <w:numId w:val="6"/>
        </w:numPr>
        <w:ind w:left="567" w:hanging="567"/>
        <w:jc w:val="both"/>
      </w:pPr>
      <w:r>
        <w:t>Doklad o oprávnění k podnikání podle zvláštního právního předpisu v rozsahu odpovídajícím předmětu veřejné zakázky, zejména doklad prokazující příslušné živnostenské oprávnění či licenci</w:t>
      </w:r>
    </w:p>
    <w:p w:rsidR="00BD78A3" w:rsidRDefault="00BD78A3" w:rsidP="00BD78A3">
      <w:pPr>
        <w:ind w:left="360"/>
        <w:jc w:val="both"/>
      </w:pPr>
    </w:p>
    <w:p w:rsidR="000744E1" w:rsidRDefault="003D6976" w:rsidP="000744E1">
      <w:pPr>
        <w:pStyle w:val="Nadpis2"/>
      </w:pPr>
      <w:r>
        <w:t>Čestné prohlášení o ekonomické a finanční způsobilosti</w:t>
      </w:r>
      <w:r w:rsidR="00BD78A3">
        <w:t xml:space="preserve"> splnit veřejnou zakázku</w:t>
      </w:r>
    </w:p>
    <w:p w:rsidR="00BD78A3" w:rsidRDefault="00BD78A3" w:rsidP="00BD78A3"/>
    <w:p w:rsidR="00BD78A3" w:rsidRPr="00BD78A3" w:rsidRDefault="00BD78A3" w:rsidP="00BD78A3">
      <w:r>
        <w:t>V souladu s § 50 odst. 1 písm. c) Zákona.</w:t>
      </w:r>
    </w:p>
    <w:p w:rsidR="00BD78A3" w:rsidRDefault="00BD78A3" w:rsidP="000744E1"/>
    <w:p w:rsidR="000744E1" w:rsidRDefault="00BD78A3" w:rsidP="000744E1">
      <w:pPr>
        <w:pStyle w:val="Nadpis2"/>
      </w:pPr>
      <w:r>
        <w:t>Technické kvalifikační předpoklady</w:t>
      </w:r>
    </w:p>
    <w:p w:rsidR="00AB31D3" w:rsidRDefault="00AB31D3" w:rsidP="00AB31D3"/>
    <w:p w:rsidR="00BD78A3" w:rsidRDefault="00BD78A3" w:rsidP="00BD78A3">
      <w:r>
        <w:t xml:space="preserve">V souladu s ustanovením § 56 odst. 1 písm. a) požaduje zadavatel předložit seznam významných </w:t>
      </w:r>
      <w:r w:rsidR="00F47851">
        <w:t>služeb</w:t>
      </w:r>
      <w:r>
        <w:t>, realizovaných dodavatelem v posledních 3 letech (v rámci prokazování kvalifikace bude tento seznam součástí čestného prohlášení).</w:t>
      </w:r>
      <w:r w:rsidR="00E64BD7">
        <w:t xml:space="preserve"> V souladu s § 56 odst. 5 písm. c) stanovuje toto:</w:t>
      </w:r>
    </w:p>
    <w:p w:rsidR="00E64BD7" w:rsidRPr="00E64BD7" w:rsidRDefault="00E64BD7" w:rsidP="00BD78A3">
      <w:pPr>
        <w:rPr>
          <w:b/>
        </w:rPr>
      </w:pPr>
      <w:r w:rsidRPr="00E64BD7">
        <w:rPr>
          <w:b/>
        </w:rPr>
        <w:t xml:space="preserve">Zadavatel požaduje, aby součástí seznamu významných </w:t>
      </w:r>
      <w:r w:rsidR="00F47851">
        <w:rPr>
          <w:b/>
        </w:rPr>
        <w:t>služeb</w:t>
      </w:r>
      <w:r w:rsidRPr="00E64BD7">
        <w:rPr>
          <w:b/>
        </w:rPr>
        <w:t xml:space="preserve"> byly alespoň </w:t>
      </w:r>
      <w:r w:rsidR="00F47851">
        <w:rPr>
          <w:b/>
        </w:rPr>
        <w:t>2</w:t>
      </w:r>
      <w:r w:rsidRPr="00E64BD7">
        <w:rPr>
          <w:b/>
        </w:rPr>
        <w:t xml:space="preserve"> </w:t>
      </w:r>
      <w:r w:rsidR="00F47851">
        <w:rPr>
          <w:b/>
        </w:rPr>
        <w:t>služby</w:t>
      </w:r>
      <w:r w:rsidRPr="00E64BD7">
        <w:rPr>
          <w:b/>
        </w:rPr>
        <w:t xml:space="preserve">, každá v minimální hodnotě </w:t>
      </w:r>
      <w:r w:rsidR="00F47851" w:rsidRPr="00F47851">
        <w:rPr>
          <w:b/>
        </w:rPr>
        <w:t>500</w:t>
      </w:r>
      <w:r w:rsidRPr="00F47851">
        <w:rPr>
          <w:b/>
        </w:rPr>
        <w:t>.000 Kč.</w:t>
      </w:r>
    </w:p>
    <w:p w:rsidR="00BD78A3" w:rsidRDefault="00BD78A3" w:rsidP="00BD78A3">
      <w:pPr>
        <w:jc w:val="both"/>
      </w:pPr>
      <w:r>
        <w:t>Vybraný uchazeč předloží zadavateli před podpisem smlouvy v souladu s § 62 odst. 3 Zákona a bodem 7.1 Zadávací dokumentace následující dokumenty</w:t>
      </w:r>
      <w:r w:rsidR="00797B85">
        <w:t xml:space="preserve"> (přílohy seznamu významných dodávek)</w:t>
      </w:r>
      <w:r>
        <w:t>, které jsou uvedeny v § 5</w:t>
      </w:r>
      <w:r w:rsidR="00797B85">
        <w:t>6</w:t>
      </w:r>
      <w:r>
        <w:t xml:space="preserve"> </w:t>
      </w:r>
      <w:r w:rsidR="00797B85">
        <w:t xml:space="preserve">odst. </w:t>
      </w:r>
      <w:r w:rsidR="00F47851">
        <w:t>3</w:t>
      </w:r>
      <w:r w:rsidR="00797B85">
        <w:t xml:space="preserve"> písm. a) </w:t>
      </w:r>
      <w:r>
        <w:t>Zákona:</w:t>
      </w:r>
    </w:p>
    <w:p w:rsidR="00797B85" w:rsidRDefault="00797B85" w:rsidP="00690CB1">
      <w:pPr>
        <w:pStyle w:val="Odstavecseseznamem"/>
        <w:numPr>
          <w:ilvl w:val="0"/>
          <w:numId w:val="7"/>
        </w:numPr>
        <w:ind w:left="709" w:hanging="709"/>
        <w:jc w:val="both"/>
      </w:pPr>
      <w:r>
        <w:t>Osvědčení vydané či podepsané veřejným zadavatelem, pokud bylo zboží dodáno veřejnému zadavateli.</w:t>
      </w:r>
    </w:p>
    <w:p w:rsidR="00797B85" w:rsidRDefault="00797B85" w:rsidP="00690CB1">
      <w:pPr>
        <w:pStyle w:val="Odstavecseseznamem"/>
        <w:numPr>
          <w:ilvl w:val="0"/>
          <w:numId w:val="7"/>
        </w:numPr>
        <w:ind w:left="709" w:hanging="709"/>
        <w:jc w:val="both"/>
      </w:pPr>
      <w:r>
        <w:t>Osvědčení vydané jinou osobou, pokud bylo zboží dodáno jiné osobě než veřejnému zadavateli.</w:t>
      </w:r>
    </w:p>
    <w:p w:rsidR="00797B85" w:rsidRDefault="00797B85" w:rsidP="00690CB1">
      <w:pPr>
        <w:ind w:left="709"/>
        <w:jc w:val="both"/>
      </w:pPr>
      <w:r>
        <w:t>nebo</w:t>
      </w:r>
    </w:p>
    <w:p w:rsidR="00BD78A3" w:rsidRPr="00BD78A3" w:rsidRDefault="00797B85" w:rsidP="00690CB1">
      <w:pPr>
        <w:pStyle w:val="Odstavecseseznamem"/>
        <w:numPr>
          <w:ilvl w:val="0"/>
          <w:numId w:val="7"/>
        </w:numPr>
        <w:ind w:left="709" w:hanging="709"/>
        <w:jc w:val="both"/>
      </w:pPr>
      <w:r>
        <w:t>Smlouva s jinou osobou a doklad o uskutečnění plnění dodavatele, není-li současně možné osvědčení (dle písm. b) od této osoby získat z důvodů spočívající na její straně.</w:t>
      </w:r>
    </w:p>
    <w:p w:rsidR="003D6976" w:rsidRDefault="003D6976" w:rsidP="003D6976"/>
    <w:p w:rsidR="003D6976" w:rsidRDefault="003D6976" w:rsidP="003D6976">
      <w:pPr>
        <w:pStyle w:val="Nadpis2"/>
      </w:pPr>
      <w:r>
        <w:t>Obsah</w:t>
      </w:r>
      <w:r w:rsidR="00446A5B">
        <w:t>, forma</w:t>
      </w:r>
      <w:r>
        <w:t xml:space="preserve"> a členění dokladů o kvalifikaci</w:t>
      </w:r>
    </w:p>
    <w:p w:rsidR="00AB31D3" w:rsidRDefault="00AB31D3" w:rsidP="00AB31D3"/>
    <w:p w:rsidR="006B1B6C" w:rsidRDefault="006B1B6C" w:rsidP="00E64BD7">
      <w:pPr>
        <w:jc w:val="both"/>
      </w:pPr>
      <w:r>
        <w:t xml:space="preserve">Dodavatel předloží doklady o kvalifikaci v elektronické podobě (jako součást elektronické nabídky) prostřednictvím </w:t>
      </w:r>
      <w:r w:rsidR="00E64BD7">
        <w:t>elektronického nástroje</w:t>
      </w:r>
      <w:r>
        <w:t xml:space="preserve"> EZAK.</w:t>
      </w:r>
      <w:r w:rsidR="00E64BD7">
        <w:t xml:space="preserve"> Dodavatel předkládá kopie dokladů prokazující splnění kvalifikace. Ustanovení § 62 odst. 3 tím není dotčeno.</w:t>
      </w:r>
    </w:p>
    <w:p w:rsidR="00AB31D3" w:rsidRDefault="00AB31D3" w:rsidP="00E64BD7">
      <w:pPr>
        <w:pStyle w:val="Standard"/>
        <w:spacing w:before="120" w:after="120"/>
        <w:jc w:val="both"/>
        <w:rPr>
          <w:rFonts w:ascii="Verdana" w:hAnsi="Verdana" w:cs="Arial"/>
          <w:sz w:val="22"/>
          <w:szCs w:val="22"/>
        </w:rPr>
      </w:pPr>
      <w:r w:rsidRPr="007A7BAD">
        <w:rPr>
          <w:rFonts w:ascii="Verdana" w:hAnsi="Verdana" w:cs="Arial"/>
          <w:sz w:val="22"/>
          <w:szCs w:val="22"/>
        </w:rPr>
        <w:t>Zadavatel doporučuje, aby dodavatel</w:t>
      </w:r>
      <w:r>
        <w:rPr>
          <w:rFonts w:ascii="Verdana" w:hAnsi="Verdana" w:cs="Arial"/>
          <w:sz w:val="22"/>
          <w:szCs w:val="22"/>
        </w:rPr>
        <w:t xml:space="preserve"> předložil doklady prokazující splnění kvalifikace ve formě souboru nazvaného „</w:t>
      </w:r>
      <w:r w:rsidRPr="00BE467E">
        <w:rPr>
          <w:rFonts w:ascii="Verdana" w:hAnsi="Verdana" w:cs="Arial"/>
          <w:b/>
          <w:sz w:val="22"/>
          <w:szCs w:val="22"/>
        </w:rPr>
        <w:t xml:space="preserve">Doklady o </w:t>
      </w:r>
      <w:proofErr w:type="gramStart"/>
      <w:r w:rsidRPr="00BE467E">
        <w:rPr>
          <w:rFonts w:ascii="Verdana" w:hAnsi="Verdana" w:cs="Arial"/>
          <w:b/>
          <w:sz w:val="22"/>
          <w:szCs w:val="22"/>
        </w:rPr>
        <w:t>kvalifikaci.*</w:t>
      </w:r>
      <w:r>
        <w:rPr>
          <w:rFonts w:ascii="Verdana" w:hAnsi="Verdana" w:cs="Arial"/>
          <w:sz w:val="22"/>
          <w:szCs w:val="22"/>
        </w:rPr>
        <w:t>“</w:t>
      </w:r>
      <w:proofErr w:type="gramEnd"/>
    </w:p>
    <w:p w:rsidR="00E339CF" w:rsidRDefault="00E339CF" w:rsidP="00E64BD7">
      <w:pPr>
        <w:pStyle w:val="Standard"/>
        <w:spacing w:before="120" w:after="12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lastRenderedPageBreak/>
        <w:t xml:space="preserve">Dodavatel může využít vzoru krycího listu a vzoru čestného prohlášení, které jsou součástí přílohy č. </w:t>
      </w:r>
      <w:r w:rsidR="00F47851">
        <w:rPr>
          <w:rFonts w:ascii="Verdana" w:hAnsi="Verdana" w:cs="Arial"/>
          <w:sz w:val="22"/>
          <w:szCs w:val="22"/>
        </w:rPr>
        <w:t>3</w:t>
      </w:r>
      <w:r>
        <w:rPr>
          <w:rFonts w:ascii="Verdana" w:hAnsi="Verdana" w:cs="Arial"/>
          <w:sz w:val="22"/>
          <w:szCs w:val="22"/>
        </w:rPr>
        <w:t xml:space="preserve"> Zadávací dokumentace.</w:t>
      </w:r>
    </w:p>
    <w:p w:rsidR="00BE467E" w:rsidRDefault="00BE467E" w:rsidP="00BE467E">
      <w:pPr>
        <w:pStyle w:val="Standard"/>
        <w:jc w:val="both"/>
      </w:pPr>
      <w:r>
        <w:rPr>
          <w:rFonts w:ascii="Verdana" w:hAnsi="Verdana" w:cs="Arial"/>
          <w:sz w:val="22"/>
          <w:szCs w:val="22"/>
        </w:rPr>
        <w:t xml:space="preserve">Informaci o kvalifikaci předkládá zahraniční osoba v původním jazyce s připojením jejího úředně ověřeného překladu do českého nebo slovenského jazyka, </w:t>
      </w:r>
      <w:r>
        <w:rPr>
          <w:rFonts w:ascii="Verdana" w:hAnsi="Verdana" w:cs="Courier New"/>
          <w:sz w:val="22"/>
          <w:szCs w:val="22"/>
          <w:lang w:eastAsia="cs-CZ"/>
        </w:rPr>
        <w:t xml:space="preserve">pokud mezinárodní smlouva, kterou je </w:t>
      </w:r>
      <w:r>
        <w:rPr>
          <w:rFonts w:ascii="Verdana" w:hAnsi="Verdana" w:cs="CourierNew"/>
          <w:sz w:val="22"/>
          <w:szCs w:val="22"/>
          <w:lang w:eastAsia="cs-CZ"/>
        </w:rPr>
        <w:t>Č</w:t>
      </w:r>
      <w:r>
        <w:rPr>
          <w:rFonts w:ascii="Verdana" w:hAnsi="Verdana" w:cs="Courier New"/>
          <w:sz w:val="22"/>
          <w:szCs w:val="22"/>
          <w:lang w:eastAsia="cs-CZ"/>
        </w:rPr>
        <w:t>eská republika vázána, nestanoví jinak; to platí i v případě, prokazuje-li spln</w:t>
      </w:r>
      <w:r>
        <w:rPr>
          <w:rFonts w:ascii="Verdana" w:hAnsi="Verdana" w:cs="CourierNew"/>
          <w:sz w:val="22"/>
          <w:szCs w:val="22"/>
          <w:lang w:eastAsia="cs-CZ"/>
        </w:rPr>
        <w:t>ě</w:t>
      </w:r>
      <w:r>
        <w:rPr>
          <w:rFonts w:ascii="Verdana" w:hAnsi="Verdana" w:cs="Courier New"/>
          <w:sz w:val="22"/>
          <w:szCs w:val="22"/>
          <w:lang w:eastAsia="cs-CZ"/>
        </w:rPr>
        <w:t xml:space="preserve">ní kvalifikace doklady v jiném než českém jazyce dodavatel se sídlem, místem podnikání nebo místem trvalého pobytu na území </w:t>
      </w:r>
      <w:r>
        <w:rPr>
          <w:rFonts w:ascii="Verdana" w:hAnsi="Verdana" w:cs="CourierNew"/>
          <w:sz w:val="22"/>
          <w:szCs w:val="22"/>
          <w:lang w:eastAsia="cs-CZ"/>
        </w:rPr>
        <w:t>Č</w:t>
      </w:r>
      <w:r>
        <w:rPr>
          <w:rFonts w:ascii="Verdana" w:hAnsi="Verdana" w:cs="Courier New"/>
          <w:sz w:val="22"/>
          <w:szCs w:val="22"/>
          <w:lang w:eastAsia="cs-CZ"/>
        </w:rPr>
        <w:t xml:space="preserve">eské republiky. </w:t>
      </w:r>
      <w:r>
        <w:rPr>
          <w:rFonts w:ascii="Verdana" w:hAnsi="Verdana" w:cs="Courier New"/>
          <w:sz w:val="22"/>
          <w:szCs w:val="22"/>
          <w:u w:val="single"/>
          <w:lang w:eastAsia="cs-CZ"/>
        </w:rPr>
        <w:t>Povinnost připojit k dokladům úředně ověřený překlad do českého jazyka se nevztahuje na doklady ve slovenském jazyce. Zadavatel si však vyhrazuje právo nepožadovat překlad do českého jazyka v případě dokladů, které je schopen přeložit svépomocí.</w:t>
      </w:r>
    </w:p>
    <w:p w:rsidR="00E64BD7" w:rsidRDefault="00E64BD7" w:rsidP="00E64BD7">
      <w:pPr>
        <w:pStyle w:val="Nadpis2"/>
      </w:pPr>
      <w:r>
        <w:t>Zvláštní způsoby prokazování kvalifikace</w:t>
      </w:r>
    </w:p>
    <w:p w:rsidR="00E64BD7" w:rsidRDefault="00E64BD7" w:rsidP="00E64BD7"/>
    <w:p w:rsidR="00E64BD7" w:rsidRDefault="00E64BD7" w:rsidP="00E64BD7">
      <w:pPr>
        <w:pStyle w:val="Nadpis3"/>
      </w:pPr>
      <w:r>
        <w:t>Prokazování kvalifikace prostřednictvím subdodavatelů</w:t>
      </w:r>
    </w:p>
    <w:p w:rsidR="00A20770" w:rsidRDefault="00A20770" w:rsidP="00A20770"/>
    <w:p w:rsidR="00A20770" w:rsidRDefault="00A20770" w:rsidP="00A20770">
      <w:r>
        <w:t>Pokud není dodavatel schopen prokázat splnění určité části kvalifikace v plném rozsahu, je oprávněn splnění kvalifikace v chybějícím rozsahu prokázat prostřednictvím subdodavatele. Dodavatel je v takovém případě povinen zadavateli předložit:</w:t>
      </w:r>
    </w:p>
    <w:p w:rsidR="00A20770" w:rsidRPr="00A20770" w:rsidRDefault="00A20770" w:rsidP="00690CB1">
      <w:pPr>
        <w:pStyle w:val="Odstavecseseznamem"/>
        <w:numPr>
          <w:ilvl w:val="0"/>
          <w:numId w:val="9"/>
        </w:numPr>
        <w:tabs>
          <w:tab w:val="left" w:pos="709"/>
        </w:tabs>
        <w:ind w:hanging="720"/>
      </w:pPr>
      <w:r>
        <w:t xml:space="preserve">Doklady prokazující splnění základního kvalifikačního předpokladu podle § 53 odst. 1 písm. j) a profesního kvalifikačního předpokladu podle § 54 písm. a) </w:t>
      </w:r>
      <w:r w:rsidRPr="00A20770">
        <w:rPr>
          <w:b/>
        </w:rPr>
        <w:t>subdodavatelem</w:t>
      </w:r>
    </w:p>
    <w:p w:rsidR="00A20770" w:rsidRDefault="00A20770" w:rsidP="00690CB1">
      <w:pPr>
        <w:pStyle w:val="Odstavecseseznamem"/>
        <w:numPr>
          <w:ilvl w:val="0"/>
          <w:numId w:val="9"/>
        </w:numPr>
        <w:tabs>
          <w:tab w:val="left" w:pos="709"/>
        </w:tabs>
        <w:ind w:hanging="720"/>
      </w:pPr>
      <w:r>
        <w:t>Smlouvu uzavřenou se subdodavatelem, z níž vyplývá závazek subdodavatele k poskytnutí plnění určeného k plnění veřejné zakázky dodavatelem či k poskytnutí věcí či práv, s nimiž bude dodavatel oprávněn disponovat v rámci plnění veřejné zakázky a to alespoň v rozsahu, v jakém subdodavatel prokázal splnění kvalifikace podle § 50 odst. 1 písm. b) a d)</w:t>
      </w:r>
    </w:p>
    <w:p w:rsidR="00690CB1" w:rsidRDefault="00690CB1" w:rsidP="00690CB1">
      <w:pPr>
        <w:pStyle w:val="Standard"/>
        <w:jc w:val="both"/>
        <w:rPr>
          <w:rFonts w:ascii="Verdana" w:hAnsi="Verdana" w:cs="Courier New"/>
          <w:sz w:val="22"/>
          <w:szCs w:val="22"/>
          <w:lang w:eastAsia="cs-CZ"/>
        </w:rPr>
      </w:pPr>
      <w:r>
        <w:rPr>
          <w:rFonts w:ascii="Verdana" w:hAnsi="Verdana" w:cs="Courier New"/>
          <w:sz w:val="22"/>
          <w:szCs w:val="22"/>
          <w:lang w:eastAsia="cs-CZ"/>
        </w:rPr>
        <w:t xml:space="preserve">Dodavatel </w:t>
      </w:r>
      <w:r w:rsidRPr="00690CB1">
        <w:rPr>
          <w:rFonts w:ascii="Verdana" w:hAnsi="Verdana" w:cs="Courier New"/>
          <w:b/>
          <w:sz w:val="22"/>
          <w:szCs w:val="22"/>
          <w:lang w:eastAsia="cs-CZ"/>
        </w:rPr>
        <w:t>není oprávn</w:t>
      </w:r>
      <w:r w:rsidRPr="00690CB1">
        <w:rPr>
          <w:rFonts w:ascii="Verdana" w:hAnsi="Verdana" w:cs="CourierNew"/>
          <w:b/>
          <w:sz w:val="22"/>
          <w:szCs w:val="22"/>
          <w:lang w:eastAsia="cs-CZ"/>
        </w:rPr>
        <w:t>ě</w:t>
      </w:r>
      <w:r w:rsidRPr="00690CB1">
        <w:rPr>
          <w:rFonts w:ascii="Verdana" w:hAnsi="Verdana" w:cs="Courier New"/>
          <w:b/>
          <w:sz w:val="22"/>
          <w:szCs w:val="22"/>
          <w:lang w:eastAsia="cs-CZ"/>
        </w:rPr>
        <w:t>n</w:t>
      </w:r>
      <w:r>
        <w:rPr>
          <w:rFonts w:ascii="Verdana" w:hAnsi="Verdana" w:cs="Courier New"/>
          <w:sz w:val="22"/>
          <w:szCs w:val="22"/>
          <w:lang w:eastAsia="cs-CZ"/>
        </w:rPr>
        <w:t xml:space="preserve"> prost</w:t>
      </w:r>
      <w:r>
        <w:rPr>
          <w:rFonts w:ascii="Verdana" w:hAnsi="Verdana" w:cs="CourierNew"/>
          <w:sz w:val="22"/>
          <w:szCs w:val="22"/>
          <w:lang w:eastAsia="cs-CZ"/>
        </w:rPr>
        <w:t>ř</w:t>
      </w:r>
      <w:r>
        <w:rPr>
          <w:rFonts w:ascii="Verdana" w:hAnsi="Verdana" w:cs="Courier New"/>
          <w:sz w:val="22"/>
          <w:szCs w:val="22"/>
          <w:lang w:eastAsia="cs-CZ"/>
        </w:rPr>
        <w:t>ednictvím subdodavatele prokázat spln</w:t>
      </w:r>
      <w:r>
        <w:rPr>
          <w:rFonts w:ascii="Verdana" w:hAnsi="Verdana" w:cs="CourierNew"/>
          <w:sz w:val="22"/>
          <w:szCs w:val="22"/>
          <w:lang w:eastAsia="cs-CZ"/>
        </w:rPr>
        <w:t>ě</w:t>
      </w:r>
      <w:r>
        <w:rPr>
          <w:rFonts w:ascii="Verdana" w:hAnsi="Verdana" w:cs="Courier New"/>
          <w:sz w:val="22"/>
          <w:szCs w:val="22"/>
          <w:lang w:eastAsia="cs-CZ"/>
        </w:rPr>
        <w:t>ní kvalifikace podle § 54 písm. a) Zákona.</w:t>
      </w:r>
    </w:p>
    <w:p w:rsidR="00690CB1" w:rsidRDefault="00690CB1" w:rsidP="00690CB1">
      <w:pPr>
        <w:pStyle w:val="Nadpis3"/>
      </w:pPr>
      <w:r>
        <w:t>Prokazování kvalifikace v případě společné nabídky více dodavatelů</w:t>
      </w:r>
    </w:p>
    <w:p w:rsidR="00690CB1" w:rsidRDefault="00690CB1" w:rsidP="00690CB1"/>
    <w:p w:rsidR="00690CB1" w:rsidRDefault="00B242FE" w:rsidP="00B242FE">
      <w:pPr>
        <w:jc w:val="both"/>
      </w:pPr>
      <w:r>
        <w:t xml:space="preserve">Má-li být předmět veřejné zakázky plněn několika dodavateli společně a za tímto účelem podávají či hodlají podat společnou nabídku, je </w:t>
      </w:r>
      <w:r w:rsidRPr="00B242FE">
        <w:rPr>
          <w:b/>
        </w:rPr>
        <w:t>každý z dodavatelů</w:t>
      </w:r>
      <w:r>
        <w:t xml:space="preserve"> povinen prokázat splnění základních kvalifikačních předpokladů podle § 50 odst. 1 písm. a) a profesního kvalifikačního předpokladu podle § 54 písm. a) v plném ro</w:t>
      </w:r>
      <w:r w:rsidR="00446A5B">
        <w:t>z</w:t>
      </w:r>
      <w:r>
        <w:t>sahu.</w:t>
      </w:r>
    </w:p>
    <w:p w:rsidR="00B242FE" w:rsidRDefault="00B242FE" w:rsidP="00B242FE">
      <w:pPr>
        <w:jc w:val="both"/>
      </w:pPr>
      <w:r>
        <w:t xml:space="preserve">Splnění kvalifikace podle § 50 odst. 1 písm. b) a d) musí prokázat všichni dodavatelé </w:t>
      </w:r>
      <w:r w:rsidRPr="00B242FE">
        <w:rPr>
          <w:b/>
        </w:rPr>
        <w:t>společně</w:t>
      </w:r>
      <w:r>
        <w:t>.</w:t>
      </w:r>
    </w:p>
    <w:p w:rsidR="00B242FE" w:rsidRPr="00690CB1" w:rsidRDefault="00B242FE" w:rsidP="00B242FE">
      <w:pPr>
        <w:jc w:val="both"/>
      </w:pPr>
      <w:r w:rsidRPr="00B242FE">
        <w:t xml:space="preserve">V případě, že má být předmět veřejné zakázky plněn společně několika dodavateli, jsou veřejnému zadavateli povinni předložit současně s doklady prokazujícími splnění kvalifikačních předpokladů smlouvu, ve které je obsažen závazek, že všichni tito dodavatelé budou vůči veřejnému zadavateli a třetím osobám z jakýchkoliv právních vztahů vzniklých v souvislosti s veřejnou </w:t>
      </w:r>
      <w:r w:rsidRPr="00B242FE">
        <w:lastRenderedPageBreak/>
        <w:t xml:space="preserve">zakázkou </w:t>
      </w:r>
      <w:r w:rsidRPr="00B242FE">
        <w:rPr>
          <w:b/>
        </w:rPr>
        <w:t>zavázáni společně a nerozdílně</w:t>
      </w:r>
      <w:r w:rsidRPr="00B242FE">
        <w:t xml:space="preserve">, a to po celou dobu plnění veřejné zakázky i po dobu trvání jiných závazků vyplývajících z veřejné zakázky. </w:t>
      </w:r>
    </w:p>
    <w:p w:rsidR="003D6976" w:rsidRDefault="003D6976" w:rsidP="003D6976">
      <w:pPr>
        <w:pStyle w:val="Nadpis1"/>
      </w:pPr>
      <w:r>
        <w:t>NABÍDKA UCHAZEČE</w:t>
      </w:r>
    </w:p>
    <w:p w:rsidR="00E0408A" w:rsidRDefault="00E0408A" w:rsidP="00E0408A"/>
    <w:p w:rsidR="00E0408A" w:rsidRDefault="00E0408A" w:rsidP="00E0408A">
      <w:pPr>
        <w:pStyle w:val="Nadpis2"/>
      </w:pPr>
      <w:r>
        <w:t>Pojem nabídka</w:t>
      </w:r>
    </w:p>
    <w:p w:rsidR="00E0408A" w:rsidRDefault="00E0408A" w:rsidP="00E0408A">
      <w:pPr>
        <w:pStyle w:val="Standard"/>
        <w:spacing w:after="120"/>
        <w:jc w:val="both"/>
        <w:rPr>
          <w:rFonts w:ascii="Verdana" w:hAnsi="Verdana" w:cs="Arial"/>
          <w:sz w:val="22"/>
          <w:szCs w:val="22"/>
        </w:rPr>
      </w:pPr>
    </w:p>
    <w:p w:rsidR="00E0408A" w:rsidRDefault="00E0408A" w:rsidP="00E0408A">
      <w:pPr>
        <w:pStyle w:val="Standard"/>
        <w:spacing w:after="12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Pod pojmem „</w:t>
      </w:r>
      <w:r>
        <w:rPr>
          <w:rFonts w:ascii="Verdana" w:hAnsi="Verdana" w:cs="Arial"/>
          <w:b/>
          <w:sz w:val="22"/>
          <w:szCs w:val="22"/>
        </w:rPr>
        <w:t>nabídka</w:t>
      </w:r>
      <w:r>
        <w:rPr>
          <w:rFonts w:ascii="Verdana" w:hAnsi="Verdana" w:cs="Arial"/>
          <w:sz w:val="22"/>
          <w:szCs w:val="22"/>
        </w:rPr>
        <w:t>“ se rozumí návrh smlouvy podepsaný osobou oprávněnou jednat jménem či za uchazeče pro danou veřejnou zakázku, na kterou uchazeč podává nabídku a doklady o kvalifikaci.</w:t>
      </w:r>
    </w:p>
    <w:p w:rsidR="00E0408A" w:rsidRDefault="00E0408A" w:rsidP="00E0408A">
      <w:pPr>
        <w:pStyle w:val="Standard"/>
        <w:spacing w:after="120"/>
        <w:jc w:val="both"/>
        <w:rPr>
          <w:rFonts w:ascii="Verdana" w:hAnsi="Verdana" w:cs="Arial"/>
          <w:sz w:val="22"/>
          <w:szCs w:val="22"/>
        </w:rPr>
      </w:pPr>
    </w:p>
    <w:p w:rsidR="00E0408A" w:rsidRDefault="00E0408A" w:rsidP="00E0408A">
      <w:pPr>
        <w:pStyle w:val="Nadpis2"/>
      </w:pPr>
      <w:r>
        <w:t>Forma a podoba nabídky</w:t>
      </w:r>
    </w:p>
    <w:p w:rsidR="00E0408A" w:rsidRDefault="00E0408A" w:rsidP="00E0408A"/>
    <w:p w:rsidR="00E0408A" w:rsidRDefault="00E0408A" w:rsidP="00E0408A">
      <w:pPr>
        <w:pStyle w:val="Style17"/>
        <w:spacing w:before="120"/>
        <w:jc w:val="both"/>
        <w:rPr>
          <w:rFonts w:ascii="Verdana" w:hAnsi="Verdana" w:cs="Arial"/>
          <w:b/>
          <w:sz w:val="22"/>
          <w:szCs w:val="22"/>
        </w:rPr>
      </w:pPr>
      <w:r>
        <w:rPr>
          <w:rStyle w:val="FontStyle60"/>
          <w:rFonts w:ascii="Verdana" w:hAnsi="Verdana"/>
          <w:sz w:val="22"/>
          <w:szCs w:val="22"/>
        </w:rPr>
        <w:t xml:space="preserve">Nabídky Zadavatel požaduje podat </w:t>
      </w:r>
      <w:r w:rsidRPr="00293D62">
        <w:rPr>
          <w:rStyle w:val="FontStyle60"/>
          <w:rFonts w:ascii="Verdana" w:hAnsi="Verdana"/>
          <w:b/>
          <w:sz w:val="22"/>
          <w:szCs w:val="22"/>
        </w:rPr>
        <w:t>v písemné formě</w:t>
      </w:r>
      <w:r>
        <w:rPr>
          <w:rStyle w:val="FontStyle60"/>
          <w:rFonts w:ascii="Verdana" w:hAnsi="Verdana"/>
          <w:sz w:val="22"/>
          <w:szCs w:val="22"/>
        </w:rPr>
        <w:t xml:space="preserve">, </w:t>
      </w:r>
      <w:r w:rsidRPr="00293D62">
        <w:rPr>
          <w:rStyle w:val="FontStyle60"/>
          <w:rFonts w:ascii="Verdana" w:hAnsi="Verdana"/>
          <w:b/>
          <w:sz w:val="22"/>
          <w:szCs w:val="22"/>
        </w:rPr>
        <w:t>v elektronické podobě</w:t>
      </w:r>
      <w:r>
        <w:rPr>
          <w:rStyle w:val="FontStyle60"/>
          <w:rFonts w:ascii="Verdana" w:hAnsi="Verdana"/>
          <w:sz w:val="22"/>
          <w:szCs w:val="22"/>
        </w:rPr>
        <w:t xml:space="preserve"> (nikoliv listinné) </w:t>
      </w:r>
      <w:r w:rsidRPr="00293D62">
        <w:rPr>
          <w:rStyle w:val="FontStyle60"/>
          <w:rFonts w:ascii="Verdana" w:hAnsi="Verdana"/>
          <w:b/>
          <w:sz w:val="22"/>
          <w:szCs w:val="22"/>
        </w:rPr>
        <w:t>pomocí elektronického nástroje EZAK</w:t>
      </w:r>
      <w:r>
        <w:rPr>
          <w:rStyle w:val="FontStyle60"/>
          <w:rFonts w:ascii="Verdana" w:hAnsi="Verdana"/>
          <w:sz w:val="22"/>
          <w:szCs w:val="22"/>
        </w:rPr>
        <w:t xml:space="preserve"> dostupného na </w:t>
      </w:r>
      <w:hyperlink r:id="rId14" w:history="1">
        <w:r w:rsidRPr="009C2552">
          <w:rPr>
            <w:rStyle w:val="Hypertextovodkaz"/>
            <w:rFonts w:ascii="Verdana" w:hAnsi="Verdana" w:cs="Arial"/>
            <w:b/>
            <w:sz w:val="22"/>
            <w:szCs w:val="22"/>
          </w:rPr>
          <w:t>https://ezak.e-tenders.cz/</w:t>
        </w:r>
      </w:hyperlink>
      <w:r>
        <w:rPr>
          <w:rFonts w:ascii="Verdana" w:hAnsi="Verdana" w:cs="Arial"/>
          <w:b/>
          <w:sz w:val="22"/>
          <w:szCs w:val="22"/>
        </w:rPr>
        <w:t>.</w:t>
      </w:r>
    </w:p>
    <w:p w:rsidR="00E0408A" w:rsidRDefault="001654A3" w:rsidP="00E0408A">
      <w:pPr>
        <w:pStyle w:val="Style17"/>
        <w:spacing w:before="120"/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>Nabídka musí být zpracována v českém nebo slovenském jazyce.</w:t>
      </w:r>
    </w:p>
    <w:p w:rsidR="001654A3" w:rsidRDefault="001654A3" w:rsidP="00E0408A">
      <w:pPr>
        <w:pStyle w:val="Style17"/>
        <w:spacing w:before="120"/>
        <w:jc w:val="both"/>
        <w:rPr>
          <w:rStyle w:val="FontStyle60"/>
          <w:rFonts w:ascii="Verdana" w:hAnsi="Verdana"/>
          <w:sz w:val="22"/>
          <w:szCs w:val="22"/>
        </w:rPr>
      </w:pPr>
    </w:p>
    <w:p w:rsidR="00E0408A" w:rsidRDefault="00E0408A" w:rsidP="00E0408A">
      <w:pPr>
        <w:pStyle w:val="Nadpis2"/>
        <w:rPr>
          <w:rStyle w:val="FontStyle60"/>
          <w:sz w:val="22"/>
          <w:szCs w:val="22"/>
        </w:rPr>
      </w:pPr>
      <w:r>
        <w:rPr>
          <w:rStyle w:val="FontStyle60"/>
          <w:sz w:val="22"/>
          <w:szCs w:val="22"/>
        </w:rPr>
        <w:t xml:space="preserve">Způsob podepsání </w:t>
      </w:r>
      <w:r w:rsidR="00390820">
        <w:rPr>
          <w:rStyle w:val="FontStyle60"/>
          <w:sz w:val="22"/>
          <w:szCs w:val="22"/>
        </w:rPr>
        <w:t>nabídky</w:t>
      </w:r>
    </w:p>
    <w:p w:rsidR="00E0408A" w:rsidRDefault="00E0408A" w:rsidP="00E0408A">
      <w:pPr>
        <w:pStyle w:val="Style17"/>
        <w:spacing w:before="120"/>
        <w:jc w:val="both"/>
        <w:rPr>
          <w:rFonts w:ascii="Verdana" w:hAnsi="Verdana" w:cs="Arial"/>
          <w:sz w:val="22"/>
          <w:szCs w:val="22"/>
        </w:rPr>
      </w:pPr>
      <w:r w:rsidRPr="00EF0761">
        <w:rPr>
          <w:rStyle w:val="FontStyle60"/>
          <w:rFonts w:ascii="Verdana" w:hAnsi="Verdana"/>
          <w:sz w:val="22"/>
          <w:szCs w:val="22"/>
        </w:rPr>
        <w:t xml:space="preserve">Nabídka musí obsahovat obchodní podmínky (návrh smlouvy) podle bodu </w:t>
      </w:r>
      <w:r>
        <w:rPr>
          <w:rStyle w:val="FontStyle60"/>
          <w:rFonts w:ascii="Verdana" w:hAnsi="Verdana"/>
          <w:sz w:val="22"/>
          <w:szCs w:val="22"/>
        </w:rPr>
        <w:t>4</w:t>
      </w:r>
      <w:r w:rsidRPr="00EF0761">
        <w:rPr>
          <w:rStyle w:val="FontStyle60"/>
          <w:rFonts w:ascii="Verdana" w:hAnsi="Verdana"/>
          <w:sz w:val="22"/>
          <w:szCs w:val="22"/>
        </w:rPr>
        <w:t xml:space="preserve"> Zadávací dokumentace </w:t>
      </w:r>
      <w:r w:rsidRPr="00EF0761">
        <w:rPr>
          <w:rStyle w:val="FontStyle60"/>
          <w:rFonts w:ascii="Verdana" w:hAnsi="Verdana"/>
          <w:b/>
          <w:sz w:val="22"/>
          <w:szCs w:val="22"/>
        </w:rPr>
        <w:t xml:space="preserve">podepsané </w:t>
      </w:r>
      <w:r w:rsidR="005D589F">
        <w:rPr>
          <w:rStyle w:val="FontStyle60"/>
          <w:rFonts w:ascii="Verdana" w:hAnsi="Verdana"/>
          <w:b/>
          <w:sz w:val="22"/>
          <w:szCs w:val="22"/>
        </w:rPr>
        <w:t>uznávaným elektronickým podpisem</w:t>
      </w:r>
      <w:r w:rsidRPr="00EF0761">
        <w:rPr>
          <w:rStyle w:val="FontStyle60"/>
          <w:rFonts w:ascii="Verdana" w:hAnsi="Verdana"/>
          <w:sz w:val="22"/>
          <w:szCs w:val="22"/>
        </w:rPr>
        <w:t xml:space="preserve"> uchazečem </w:t>
      </w:r>
      <w:r w:rsidR="005D589F">
        <w:rPr>
          <w:rStyle w:val="FontStyle60"/>
          <w:rFonts w:ascii="Verdana" w:hAnsi="Verdana"/>
          <w:sz w:val="22"/>
          <w:szCs w:val="22"/>
        </w:rPr>
        <w:t xml:space="preserve">(resp. statutárním orgánem uchazeče) </w:t>
      </w:r>
      <w:r w:rsidRPr="00EF0761">
        <w:rPr>
          <w:rStyle w:val="FontStyle60"/>
          <w:rFonts w:ascii="Verdana" w:hAnsi="Verdana"/>
          <w:sz w:val="22"/>
          <w:szCs w:val="22"/>
        </w:rPr>
        <w:t xml:space="preserve">nebo osobou oprávněnou (osobami oprávněnými) za uchazeče </w:t>
      </w:r>
      <w:r w:rsidRPr="00B70733">
        <w:rPr>
          <w:rStyle w:val="FontStyle60"/>
          <w:rFonts w:ascii="Verdana" w:hAnsi="Verdana"/>
          <w:sz w:val="22"/>
          <w:szCs w:val="22"/>
        </w:rPr>
        <w:t xml:space="preserve">jednat. V případě osoby oprávněné </w:t>
      </w:r>
      <w:r w:rsidR="005D26DE" w:rsidRPr="00B70733">
        <w:rPr>
          <w:rStyle w:val="FontStyle60"/>
          <w:rFonts w:ascii="Verdana" w:hAnsi="Verdana"/>
          <w:sz w:val="22"/>
          <w:szCs w:val="22"/>
        </w:rPr>
        <w:t xml:space="preserve">jednat </w:t>
      </w:r>
      <w:r w:rsidRPr="00B70733">
        <w:rPr>
          <w:rStyle w:val="FontStyle60"/>
          <w:rFonts w:ascii="Verdana" w:hAnsi="Verdana"/>
          <w:sz w:val="22"/>
          <w:szCs w:val="22"/>
        </w:rPr>
        <w:t xml:space="preserve">za uchazeče musí být její plná moc součástí nabídky. Dále musí nabídka obsahovat Doklady o kvalifikaci uchazeče podle bodu </w:t>
      </w:r>
      <w:r>
        <w:rPr>
          <w:rStyle w:val="FontStyle60"/>
          <w:rFonts w:ascii="Verdana" w:hAnsi="Verdana"/>
          <w:sz w:val="22"/>
          <w:szCs w:val="22"/>
        </w:rPr>
        <w:t>7</w:t>
      </w:r>
      <w:r w:rsidRPr="00B70733">
        <w:rPr>
          <w:rStyle w:val="FontStyle60"/>
          <w:rFonts w:ascii="Verdana" w:hAnsi="Verdana"/>
          <w:sz w:val="22"/>
          <w:szCs w:val="22"/>
        </w:rPr>
        <w:t xml:space="preserve"> Zadávací</w:t>
      </w:r>
      <w:r>
        <w:rPr>
          <w:rStyle w:val="FontStyle60"/>
          <w:rFonts w:ascii="Verdana" w:hAnsi="Verdana"/>
          <w:sz w:val="22"/>
          <w:szCs w:val="22"/>
        </w:rPr>
        <w:t xml:space="preserve"> dokumentace</w:t>
      </w:r>
      <w:r w:rsidRPr="00EF0761">
        <w:rPr>
          <w:rFonts w:ascii="Verdana" w:hAnsi="Verdana" w:cs="Arial"/>
          <w:sz w:val="22"/>
          <w:szCs w:val="22"/>
        </w:rPr>
        <w:t>.</w:t>
      </w:r>
    </w:p>
    <w:p w:rsidR="00390820" w:rsidRDefault="00390820" w:rsidP="00E0408A">
      <w:pPr>
        <w:pStyle w:val="Style17"/>
        <w:spacing w:before="120"/>
        <w:jc w:val="both"/>
        <w:rPr>
          <w:rFonts w:ascii="Verdana" w:hAnsi="Verdana" w:cs="Arial"/>
          <w:sz w:val="22"/>
          <w:szCs w:val="22"/>
        </w:rPr>
      </w:pPr>
    </w:p>
    <w:p w:rsidR="00390820" w:rsidRDefault="00390820" w:rsidP="00390820">
      <w:pPr>
        <w:pStyle w:val="Nadpis3"/>
      </w:pPr>
      <w:r>
        <w:t xml:space="preserve">Podpis návrhu smlouvy elektronicky </w:t>
      </w:r>
      <w:r w:rsidR="005D589F">
        <w:t>uznávaným</w:t>
      </w:r>
      <w:r>
        <w:t xml:space="preserve"> elektronickým podpisem osobou oprávněnou jednat</w:t>
      </w:r>
    </w:p>
    <w:p w:rsidR="00390820" w:rsidRDefault="00390820" w:rsidP="00390820"/>
    <w:p w:rsidR="00390820" w:rsidRDefault="00390820" w:rsidP="00390820">
      <w:pPr>
        <w:pStyle w:val="Style17"/>
        <w:jc w:val="both"/>
        <w:rPr>
          <w:rFonts w:ascii="Verdana" w:hAnsi="Verdana" w:cs="Arial"/>
          <w:sz w:val="22"/>
          <w:szCs w:val="22"/>
        </w:rPr>
      </w:pPr>
      <w:r w:rsidRPr="00EF0761">
        <w:rPr>
          <w:rFonts w:ascii="Verdana" w:hAnsi="Verdana" w:cs="Arial"/>
          <w:sz w:val="22"/>
          <w:szCs w:val="22"/>
          <w:u w:val="single"/>
        </w:rPr>
        <w:t xml:space="preserve">Podepíše-li </w:t>
      </w:r>
      <w:r>
        <w:rPr>
          <w:rFonts w:ascii="Verdana" w:hAnsi="Verdana" w:cs="Arial"/>
          <w:sz w:val="22"/>
          <w:szCs w:val="22"/>
          <w:u w:val="single"/>
        </w:rPr>
        <w:t>návrh smlouvy (nabídku)</w:t>
      </w:r>
      <w:r w:rsidRPr="00EF0761">
        <w:rPr>
          <w:rFonts w:ascii="Verdana" w:hAnsi="Verdana" w:cs="Arial"/>
          <w:sz w:val="22"/>
          <w:szCs w:val="22"/>
          <w:u w:val="single"/>
        </w:rPr>
        <w:t xml:space="preserve"> elektronicky zaručeným podpisem osoba(y) </w:t>
      </w:r>
      <w:proofErr w:type="gramStart"/>
      <w:r w:rsidRPr="00EF0761">
        <w:rPr>
          <w:rFonts w:ascii="Verdana" w:hAnsi="Verdana" w:cs="Arial"/>
          <w:sz w:val="22"/>
          <w:szCs w:val="22"/>
          <w:u w:val="single"/>
        </w:rPr>
        <w:t>oprávněná</w:t>
      </w:r>
      <w:r>
        <w:rPr>
          <w:rFonts w:ascii="Verdana" w:hAnsi="Verdana" w:cs="Arial"/>
          <w:sz w:val="22"/>
          <w:szCs w:val="22"/>
          <w:u w:val="single"/>
        </w:rPr>
        <w:t>(é)</w:t>
      </w:r>
      <w:r w:rsidRPr="00EF0761">
        <w:rPr>
          <w:rFonts w:ascii="Verdana" w:hAnsi="Verdana" w:cs="Arial"/>
          <w:sz w:val="22"/>
          <w:szCs w:val="22"/>
          <w:u w:val="single"/>
        </w:rPr>
        <w:t xml:space="preserve"> jednat</w:t>
      </w:r>
      <w:proofErr w:type="gramEnd"/>
      <w:r w:rsidRPr="00EF0761">
        <w:rPr>
          <w:rFonts w:ascii="Verdana" w:hAnsi="Verdana" w:cs="Arial"/>
          <w:sz w:val="22"/>
          <w:szCs w:val="22"/>
          <w:u w:val="single"/>
        </w:rPr>
        <w:t xml:space="preserve"> jménem uchazeče</w:t>
      </w:r>
      <w:r w:rsidRPr="00EF0761">
        <w:rPr>
          <w:rFonts w:ascii="Verdana" w:hAnsi="Verdana" w:cs="Arial"/>
          <w:sz w:val="22"/>
          <w:szCs w:val="22"/>
        </w:rPr>
        <w:t xml:space="preserve"> (statutární orgán, resp. člen / členové dle výpisu z OR či jiné evidence), tj. příslušné soubor/y </w:t>
      </w:r>
      <w:r>
        <w:rPr>
          <w:rFonts w:ascii="Verdana" w:hAnsi="Verdana" w:cs="Arial"/>
          <w:sz w:val="22"/>
          <w:szCs w:val="22"/>
        </w:rPr>
        <w:t>elektronicky podepíše (vložit do elektronického nástroje E-ZAK je již následně nemusí) nebo soubory vloží do</w:t>
      </w:r>
      <w:r w:rsidRPr="00EF0761">
        <w:rPr>
          <w:rFonts w:ascii="Verdana" w:hAnsi="Verdana" w:cs="Arial"/>
          <w:sz w:val="22"/>
          <w:szCs w:val="22"/>
        </w:rPr>
        <w:t> elektronické</w:t>
      </w:r>
      <w:r>
        <w:rPr>
          <w:rFonts w:ascii="Verdana" w:hAnsi="Verdana" w:cs="Arial"/>
          <w:sz w:val="22"/>
          <w:szCs w:val="22"/>
        </w:rPr>
        <w:t>ho</w:t>
      </w:r>
      <w:r w:rsidRPr="00EF0761">
        <w:rPr>
          <w:rFonts w:ascii="Verdana" w:hAnsi="Verdana" w:cs="Arial"/>
          <w:sz w:val="22"/>
          <w:szCs w:val="22"/>
        </w:rPr>
        <w:t xml:space="preserve"> nástroj</w:t>
      </w:r>
      <w:r>
        <w:rPr>
          <w:rFonts w:ascii="Verdana" w:hAnsi="Verdana" w:cs="Arial"/>
          <w:sz w:val="22"/>
          <w:szCs w:val="22"/>
        </w:rPr>
        <w:t>e</w:t>
      </w:r>
      <w:r w:rsidRPr="00EF0761">
        <w:rPr>
          <w:rFonts w:ascii="Verdana" w:hAnsi="Verdana" w:cs="Arial"/>
          <w:sz w:val="22"/>
          <w:szCs w:val="22"/>
        </w:rPr>
        <w:t xml:space="preserve"> E-ZAK osoba(y) oprávněné jednat jménem </w:t>
      </w:r>
      <w:r>
        <w:rPr>
          <w:rFonts w:ascii="Verdana" w:hAnsi="Verdana" w:cs="Arial"/>
          <w:sz w:val="22"/>
          <w:szCs w:val="22"/>
        </w:rPr>
        <w:t>uchazeče a soubory odešle (podá nabídku)</w:t>
      </w:r>
      <w:r w:rsidRPr="00EF0761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a podepíše elektronicky </w:t>
      </w:r>
      <w:r w:rsidRPr="00EF0761">
        <w:rPr>
          <w:rFonts w:ascii="Verdana" w:hAnsi="Verdana" w:cs="Arial"/>
          <w:sz w:val="22"/>
          <w:szCs w:val="22"/>
        </w:rPr>
        <w:t>v elektronickém nástroji E-ZAK</w:t>
      </w:r>
      <w:r>
        <w:rPr>
          <w:rFonts w:ascii="Verdana" w:hAnsi="Verdana" w:cs="Arial"/>
          <w:sz w:val="22"/>
          <w:szCs w:val="22"/>
        </w:rPr>
        <w:t xml:space="preserve"> (vlastní soubory nemusí být elektronicky podepsány)</w:t>
      </w:r>
      <w:r w:rsidRPr="00EF0761">
        <w:rPr>
          <w:rFonts w:ascii="Verdana" w:hAnsi="Verdana" w:cs="Arial"/>
          <w:sz w:val="22"/>
          <w:szCs w:val="22"/>
        </w:rPr>
        <w:t xml:space="preserve"> – není potřeba doložit žádnou plnou moc.</w:t>
      </w:r>
    </w:p>
    <w:p w:rsidR="005D26DE" w:rsidRDefault="005D26DE" w:rsidP="00390820">
      <w:pPr>
        <w:pStyle w:val="Style17"/>
        <w:jc w:val="both"/>
        <w:rPr>
          <w:rFonts w:ascii="Verdana" w:hAnsi="Verdana" w:cs="Arial"/>
          <w:sz w:val="22"/>
          <w:szCs w:val="22"/>
        </w:rPr>
      </w:pPr>
    </w:p>
    <w:p w:rsidR="005D26DE" w:rsidRDefault="005D26DE" w:rsidP="005D26DE">
      <w:pPr>
        <w:pStyle w:val="Nadpis3"/>
      </w:pPr>
      <w:r>
        <w:t xml:space="preserve">Fyzický podpis návrhu smlouvy osobou oprávněnou jednat a </w:t>
      </w:r>
      <w:r w:rsidR="005D589F">
        <w:t xml:space="preserve">uznávaný </w:t>
      </w:r>
      <w:r>
        <w:t>elektronický podpis jiné osoby dodavatele</w:t>
      </w:r>
    </w:p>
    <w:p w:rsidR="005D26DE" w:rsidRDefault="005D26DE" w:rsidP="005D26DE"/>
    <w:p w:rsidR="005D26DE" w:rsidRDefault="005D26DE" w:rsidP="005D26DE">
      <w:pPr>
        <w:pStyle w:val="Style17"/>
        <w:jc w:val="both"/>
        <w:rPr>
          <w:rFonts w:ascii="Verdana" w:hAnsi="Verdana" w:cs="Arial"/>
          <w:sz w:val="22"/>
          <w:szCs w:val="22"/>
        </w:rPr>
      </w:pPr>
      <w:r w:rsidRPr="00F60E6A">
        <w:rPr>
          <w:rFonts w:ascii="Verdana" w:hAnsi="Verdana" w:cs="Arial"/>
          <w:sz w:val="22"/>
          <w:szCs w:val="22"/>
          <w:u w:val="single"/>
        </w:rPr>
        <w:lastRenderedPageBreak/>
        <w:t>Ne</w:t>
      </w:r>
      <w:r w:rsidRPr="00EF0761">
        <w:rPr>
          <w:rFonts w:ascii="Verdana" w:hAnsi="Verdana" w:cs="Arial"/>
          <w:sz w:val="22"/>
          <w:szCs w:val="22"/>
          <w:u w:val="single"/>
        </w:rPr>
        <w:t xml:space="preserve">podepíše-li </w:t>
      </w:r>
      <w:r>
        <w:rPr>
          <w:rFonts w:ascii="Verdana" w:hAnsi="Verdana" w:cs="Arial"/>
          <w:sz w:val="22"/>
          <w:szCs w:val="22"/>
          <w:u w:val="single"/>
        </w:rPr>
        <w:t>návrh smlouvy (</w:t>
      </w:r>
      <w:r w:rsidRPr="00EF0761">
        <w:rPr>
          <w:rFonts w:ascii="Verdana" w:hAnsi="Verdana" w:cs="Arial"/>
          <w:sz w:val="22"/>
          <w:szCs w:val="22"/>
          <w:u w:val="single"/>
        </w:rPr>
        <w:t>nabídku</w:t>
      </w:r>
      <w:r>
        <w:rPr>
          <w:rFonts w:ascii="Verdana" w:hAnsi="Verdana" w:cs="Arial"/>
          <w:sz w:val="22"/>
          <w:szCs w:val="22"/>
          <w:u w:val="single"/>
        </w:rPr>
        <w:t>)</w:t>
      </w:r>
      <w:r w:rsidRPr="00EF0761">
        <w:rPr>
          <w:rFonts w:ascii="Verdana" w:hAnsi="Verdana" w:cs="Arial"/>
          <w:sz w:val="22"/>
          <w:szCs w:val="22"/>
          <w:u w:val="single"/>
        </w:rPr>
        <w:t xml:space="preserve"> elektronicky zaručeným podpisem </w:t>
      </w:r>
      <w:r>
        <w:rPr>
          <w:rFonts w:ascii="Verdana" w:hAnsi="Verdana" w:cs="Arial"/>
          <w:sz w:val="22"/>
          <w:szCs w:val="22"/>
          <w:u w:val="single"/>
        </w:rPr>
        <w:t xml:space="preserve">(ale </w:t>
      </w:r>
      <w:r w:rsidRPr="009B17B3">
        <w:rPr>
          <w:rFonts w:ascii="Verdana" w:hAnsi="Verdana" w:cs="Arial"/>
          <w:b/>
          <w:sz w:val="22"/>
          <w:szCs w:val="22"/>
          <w:u w:val="single"/>
        </w:rPr>
        <w:t>podepíše ji pouze vlastnoručně</w:t>
      </w:r>
      <w:r>
        <w:rPr>
          <w:rFonts w:ascii="Verdana" w:hAnsi="Verdana" w:cs="Arial"/>
          <w:sz w:val="22"/>
          <w:szCs w:val="22"/>
          <w:u w:val="single"/>
        </w:rPr>
        <w:t xml:space="preserve">) </w:t>
      </w:r>
      <w:proofErr w:type="gramStart"/>
      <w:r w:rsidRPr="00EF0761">
        <w:rPr>
          <w:rFonts w:ascii="Verdana" w:hAnsi="Verdana" w:cs="Arial"/>
          <w:sz w:val="22"/>
          <w:szCs w:val="22"/>
          <w:u w:val="single"/>
        </w:rPr>
        <w:t>osoba(y) oprávněné</w:t>
      </w:r>
      <w:proofErr w:type="gramEnd"/>
      <w:r w:rsidRPr="00EF0761">
        <w:rPr>
          <w:rFonts w:ascii="Verdana" w:hAnsi="Verdana" w:cs="Arial"/>
          <w:sz w:val="22"/>
          <w:szCs w:val="22"/>
          <w:u w:val="single"/>
        </w:rPr>
        <w:t xml:space="preserve"> jednat jménem uchazeče</w:t>
      </w:r>
      <w:r w:rsidRPr="00EF0761">
        <w:rPr>
          <w:rFonts w:ascii="Verdana" w:hAnsi="Verdana" w:cs="Arial"/>
          <w:sz w:val="22"/>
          <w:szCs w:val="22"/>
        </w:rPr>
        <w:t xml:space="preserve"> (statutární orgán, resp. člen / členové dle výpisu z OR či jiné evidence), tj. příslušné soubor/y </w:t>
      </w:r>
      <w:r>
        <w:rPr>
          <w:rFonts w:ascii="Verdana" w:hAnsi="Verdana" w:cs="Arial"/>
          <w:sz w:val="22"/>
          <w:szCs w:val="22"/>
        </w:rPr>
        <w:t xml:space="preserve">vloží a soubory odešle (podá nabídku) </w:t>
      </w:r>
      <w:r w:rsidRPr="00EF0761">
        <w:rPr>
          <w:rFonts w:ascii="Verdana" w:hAnsi="Verdana" w:cs="Arial"/>
          <w:sz w:val="22"/>
          <w:szCs w:val="22"/>
        </w:rPr>
        <w:t xml:space="preserve">a elektronicky podepíše </w:t>
      </w:r>
      <w:r w:rsidRPr="009B17B3">
        <w:rPr>
          <w:rFonts w:ascii="Verdana" w:hAnsi="Verdana" w:cs="Arial"/>
          <w:sz w:val="22"/>
          <w:szCs w:val="22"/>
        </w:rPr>
        <w:t>v elektronickém nástroji E-ZAK jiná osoba dodavatele, např. zaměstnanec dodavatele</w:t>
      </w:r>
      <w:r>
        <w:rPr>
          <w:rFonts w:ascii="Verdana" w:hAnsi="Verdana" w:cs="Arial"/>
          <w:sz w:val="22"/>
          <w:szCs w:val="22"/>
        </w:rPr>
        <w:t xml:space="preserve"> </w:t>
      </w:r>
      <w:r w:rsidRPr="009B17B3">
        <w:rPr>
          <w:rFonts w:ascii="Verdana" w:hAnsi="Verdana" w:cs="Arial"/>
          <w:sz w:val="22"/>
          <w:szCs w:val="22"/>
        </w:rPr>
        <w:t xml:space="preserve">– </w:t>
      </w:r>
      <w:r>
        <w:rPr>
          <w:rFonts w:ascii="Verdana" w:hAnsi="Verdana" w:cs="Arial"/>
          <w:sz w:val="22"/>
          <w:szCs w:val="22"/>
        </w:rPr>
        <w:t>není</w:t>
      </w:r>
      <w:r w:rsidRPr="009B17B3">
        <w:rPr>
          <w:rFonts w:ascii="Verdana" w:hAnsi="Verdana" w:cs="Arial"/>
          <w:sz w:val="22"/>
          <w:szCs w:val="22"/>
        </w:rPr>
        <w:t xml:space="preserve"> nutné doložit plnou moc pro osobu, která zaručeným elektronickým podpisem podepsala odeslanou zprávu s nabídkou. </w:t>
      </w:r>
    </w:p>
    <w:p w:rsidR="005D26DE" w:rsidRDefault="005D26DE" w:rsidP="005D26DE">
      <w:pPr>
        <w:pStyle w:val="Style17"/>
        <w:jc w:val="both"/>
        <w:rPr>
          <w:rFonts w:ascii="Verdana" w:hAnsi="Verdana" w:cs="Arial"/>
          <w:sz w:val="22"/>
          <w:szCs w:val="22"/>
        </w:rPr>
      </w:pPr>
    </w:p>
    <w:p w:rsidR="005D26DE" w:rsidRDefault="005D26DE" w:rsidP="005D26DE">
      <w:pPr>
        <w:pStyle w:val="Nadpis3"/>
      </w:pPr>
      <w:r>
        <w:t>Fyzický podpis návrhu smlouvy jinou osobou, než osobou opravnou jednat a elektronický podpis jiné osoby dodavatele</w:t>
      </w:r>
    </w:p>
    <w:p w:rsidR="005D26DE" w:rsidRDefault="005D26DE" w:rsidP="005D26DE"/>
    <w:p w:rsidR="005D26DE" w:rsidRPr="00563093" w:rsidRDefault="005D26DE" w:rsidP="005D26DE">
      <w:pPr>
        <w:jc w:val="both"/>
        <w:rPr>
          <w:rFonts w:cs="Arial"/>
        </w:rPr>
      </w:pPr>
      <w:r w:rsidRPr="00563093">
        <w:rPr>
          <w:rFonts w:cs="Arial"/>
          <w:u w:val="single"/>
        </w:rPr>
        <w:t xml:space="preserve">Pokud </w:t>
      </w:r>
      <w:r>
        <w:rPr>
          <w:rFonts w:cs="Arial"/>
          <w:u w:val="single"/>
        </w:rPr>
        <w:t>n</w:t>
      </w:r>
      <w:r w:rsidRPr="00563093">
        <w:rPr>
          <w:rFonts w:cs="Arial"/>
          <w:u w:val="single"/>
        </w:rPr>
        <w:t xml:space="preserve">ávrh smlouvy </w:t>
      </w:r>
      <w:r w:rsidRPr="00563093">
        <w:rPr>
          <w:rFonts w:cs="Arial"/>
        </w:rPr>
        <w:t xml:space="preserve">podepíše jiná osoba než </w:t>
      </w:r>
      <w:proofErr w:type="gramStart"/>
      <w:r w:rsidRPr="00563093">
        <w:rPr>
          <w:rFonts w:cs="Arial"/>
        </w:rPr>
        <w:t>osoba(y) oprávněná</w:t>
      </w:r>
      <w:proofErr w:type="gramEnd"/>
      <w:r w:rsidRPr="00563093">
        <w:rPr>
          <w:rFonts w:cs="Arial"/>
        </w:rPr>
        <w:t xml:space="preserve"> jednat jménem dodavatele (statutární orgán, resp. člen / členové dle výpisu z OR či jiné evidence) – naskenovaný dokument (soubor např. ve formátu PDF), tj. příslušné soubor/y podá jiná osoba (např. zaměstnanec dodavatele)</w:t>
      </w:r>
      <w:r>
        <w:rPr>
          <w:rFonts w:cs="Arial"/>
        </w:rPr>
        <w:t xml:space="preserve"> </w:t>
      </w:r>
      <w:r w:rsidRPr="00563093">
        <w:rPr>
          <w:rFonts w:cs="Arial"/>
        </w:rPr>
        <w:t xml:space="preserve">– je nutné doložit plnou moc pro osobu, která podepsala listinné doklady. Zadavatel uvádí, že postačí prostá kopie zmíněné plné moci, tj. nedisponuje-li statutární orgán dodavatele (členové statutárního orgánu) elektronickým podpisem, je možné doložit naskenovanou listinnou podobu plné moci (např. ve formátu PDF), z níž bude patrný příslušný fyzický podpis osob(y) </w:t>
      </w:r>
      <w:proofErr w:type="gramStart"/>
      <w:r w:rsidRPr="00563093">
        <w:rPr>
          <w:rFonts w:cs="Arial"/>
        </w:rPr>
        <w:t>oprávněn</w:t>
      </w:r>
      <w:r w:rsidR="00CD4DD6">
        <w:rPr>
          <w:rFonts w:cs="Arial"/>
        </w:rPr>
        <w:t>é(</w:t>
      </w:r>
      <w:proofErr w:type="spellStart"/>
      <w:r w:rsidRPr="00563093">
        <w:rPr>
          <w:rFonts w:cs="Arial"/>
        </w:rPr>
        <w:t>ých</w:t>
      </w:r>
      <w:proofErr w:type="spellEnd"/>
      <w:proofErr w:type="gramEnd"/>
      <w:r w:rsidR="00CD4DD6">
        <w:rPr>
          <w:rFonts w:cs="Arial"/>
        </w:rPr>
        <w:t>)</w:t>
      </w:r>
      <w:r w:rsidRPr="00563093">
        <w:rPr>
          <w:rFonts w:cs="Arial"/>
        </w:rPr>
        <w:t xml:space="preserve"> jednat jménem dodavatele (uděluje plnou moc). </w:t>
      </w:r>
    </w:p>
    <w:p w:rsidR="00293D62" w:rsidRDefault="00293D62" w:rsidP="005D26DE">
      <w:pPr>
        <w:jc w:val="both"/>
        <w:rPr>
          <w:rFonts w:cs="Arial"/>
        </w:rPr>
      </w:pPr>
    </w:p>
    <w:p w:rsidR="00293D62" w:rsidRDefault="00293D62" w:rsidP="00293D62">
      <w:pPr>
        <w:pStyle w:val="Nadpis2"/>
      </w:pPr>
      <w:r>
        <w:t>Povinná součást nabídky – prohlášení dle § 68 odst. 3 Zákona</w:t>
      </w:r>
    </w:p>
    <w:p w:rsidR="00293D62" w:rsidRDefault="00293D62" w:rsidP="00293D62"/>
    <w:p w:rsidR="00293D62" w:rsidRPr="009D4856" w:rsidRDefault="00293D62" w:rsidP="00697F1B">
      <w:pPr>
        <w:pStyle w:val="Textbody"/>
        <w:jc w:val="both"/>
        <w:rPr>
          <w:rFonts w:ascii="Verdana" w:hAnsi="Verdana"/>
          <w:b w:val="0"/>
          <w:sz w:val="22"/>
          <w:szCs w:val="22"/>
          <w:u w:val="none"/>
        </w:rPr>
      </w:pPr>
      <w:r w:rsidRPr="009D4856">
        <w:rPr>
          <w:rFonts w:ascii="Verdana" w:hAnsi="Verdana"/>
          <w:b w:val="0"/>
          <w:sz w:val="22"/>
          <w:szCs w:val="22"/>
          <w:u w:val="none"/>
        </w:rPr>
        <w:t xml:space="preserve">Zadavatel požaduje, aby v souladu s § 68 </w:t>
      </w:r>
      <w:r>
        <w:rPr>
          <w:rFonts w:ascii="Verdana" w:hAnsi="Verdana"/>
          <w:b w:val="0"/>
          <w:sz w:val="22"/>
          <w:szCs w:val="22"/>
          <w:u w:val="none"/>
        </w:rPr>
        <w:t xml:space="preserve">odst. 3 Zákona </w:t>
      </w:r>
      <w:r w:rsidRPr="009D4856">
        <w:rPr>
          <w:rFonts w:ascii="Verdana" w:hAnsi="Verdana"/>
          <w:b w:val="0"/>
          <w:sz w:val="22"/>
          <w:szCs w:val="22"/>
          <w:u w:val="none"/>
        </w:rPr>
        <w:t xml:space="preserve">byly </w:t>
      </w:r>
      <w:r>
        <w:rPr>
          <w:rFonts w:ascii="Verdana" w:hAnsi="Verdana"/>
          <w:b w:val="0"/>
          <w:sz w:val="22"/>
          <w:szCs w:val="22"/>
          <w:u w:val="none"/>
        </w:rPr>
        <w:t xml:space="preserve">součástí nabídky </w:t>
      </w:r>
      <w:r w:rsidRPr="009D4856">
        <w:rPr>
          <w:rFonts w:ascii="Verdana" w:hAnsi="Verdana"/>
          <w:b w:val="0"/>
          <w:sz w:val="22"/>
          <w:szCs w:val="22"/>
          <w:u w:val="none"/>
        </w:rPr>
        <w:t>tyto údaje a prohlášení:</w:t>
      </w:r>
    </w:p>
    <w:p w:rsidR="00293D62" w:rsidRPr="009D4856" w:rsidRDefault="00293D62" w:rsidP="00697F1B">
      <w:pPr>
        <w:pStyle w:val="Textbody"/>
        <w:jc w:val="both"/>
        <w:rPr>
          <w:rFonts w:ascii="Verdana" w:hAnsi="Verdana"/>
          <w:b w:val="0"/>
          <w:sz w:val="22"/>
          <w:szCs w:val="22"/>
          <w:u w:val="none"/>
        </w:rPr>
      </w:pPr>
    </w:p>
    <w:p w:rsidR="00293D62" w:rsidRPr="009D4856" w:rsidRDefault="00293D62" w:rsidP="00697F1B">
      <w:pPr>
        <w:pStyle w:val="Textbody"/>
        <w:jc w:val="both"/>
        <w:rPr>
          <w:rFonts w:ascii="Verdana" w:hAnsi="Verdana"/>
          <w:b w:val="0"/>
          <w:sz w:val="22"/>
          <w:szCs w:val="22"/>
          <w:u w:val="none"/>
        </w:rPr>
      </w:pPr>
      <w:r w:rsidRPr="009D4856">
        <w:rPr>
          <w:rFonts w:ascii="Verdana" w:hAnsi="Verdana"/>
          <w:b w:val="0"/>
          <w:sz w:val="22"/>
          <w:szCs w:val="22"/>
          <w:u w:val="none"/>
        </w:rPr>
        <w:t>a) seznam statutárních orgánů nebo členů statutárních orgánů, kteří v posledních 3 letech od konce lhůty pro podání nabídek byli v pracovněprávním, funkčním či obdobném poměru u zadavatele,</w:t>
      </w:r>
    </w:p>
    <w:p w:rsidR="00293D62" w:rsidRPr="009D4856" w:rsidRDefault="00293D62" w:rsidP="00697F1B">
      <w:pPr>
        <w:pStyle w:val="Textbody"/>
        <w:jc w:val="both"/>
        <w:rPr>
          <w:rFonts w:ascii="Verdana" w:hAnsi="Verdana"/>
          <w:b w:val="0"/>
          <w:sz w:val="22"/>
          <w:szCs w:val="22"/>
          <w:u w:val="none"/>
        </w:rPr>
      </w:pPr>
      <w:r w:rsidRPr="009D4856">
        <w:rPr>
          <w:rFonts w:ascii="Verdana" w:hAnsi="Verdana"/>
          <w:b w:val="0"/>
          <w:sz w:val="22"/>
          <w:szCs w:val="22"/>
          <w:u w:val="none"/>
        </w:rPr>
        <w:t>b) má-li dodavatel formu akciové společnosti, seznam vlastníků akcií, jejichž souhrnná jmenovitá hodnota přesahuje 10 % základního kapitálu, vyhotovený ve lhůtě pro podání nabídek,</w:t>
      </w:r>
    </w:p>
    <w:p w:rsidR="005D26DE" w:rsidRDefault="00293D62" w:rsidP="00697F1B">
      <w:pPr>
        <w:jc w:val="both"/>
      </w:pPr>
      <w:r w:rsidRPr="00293D62">
        <w:t xml:space="preserve">c) prohlášení uchazeče o tom, že neuzavřel a neuzavře zakázanou dohodu podle zvláštního právního předpisu v souvislosti se zadávanou veřejnou zakázkou. </w:t>
      </w:r>
    </w:p>
    <w:p w:rsidR="00293D62" w:rsidRDefault="00293D62" w:rsidP="00697F1B">
      <w:pPr>
        <w:jc w:val="both"/>
      </w:pPr>
      <w:r>
        <w:t xml:space="preserve">Uchazeč může využít vzoru v příloze č. </w:t>
      </w:r>
      <w:r w:rsidR="00F47851">
        <w:t>3</w:t>
      </w:r>
      <w:r>
        <w:t xml:space="preserve"> Zadávací dokumentace</w:t>
      </w:r>
    </w:p>
    <w:p w:rsidR="00293D62" w:rsidRPr="00293D62" w:rsidRDefault="00293D62" w:rsidP="00293D62">
      <w:pPr>
        <w:pStyle w:val="Nadpis2"/>
      </w:pPr>
      <w:r>
        <w:t>Obsah vlastní nabídky</w:t>
      </w:r>
    </w:p>
    <w:p w:rsidR="005D26DE" w:rsidRDefault="005D26DE" w:rsidP="005D26DE"/>
    <w:p w:rsidR="005F57C1" w:rsidRDefault="005F57C1" w:rsidP="00697F1B">
      <w:pPr>
        <w:jc w:val="both"/>
        <w:rPr>
          <w:rFonts w:cs="Arial"/>
        </w:rPr>
      </w:pPr>
      <w:r>
        <w:t xml:space="preserve">Uchazeč vyplní návrh smlouvy – obchodní podmínky, která je přílohou této zadávací dokumentace. </w:t>
      </w:r>
      <w:r>
        <w:rPr>
          <w:rFonts w:cs="Arial"/>
        </w:rPr>
        <w:t xml:space="preserve">Uchazeč do návrhu smlouvy doplní své identifikační údaje a nabídkovou cenu. </w:t>
      </w:r>
    </w:p>
    <w:p w:rsidR="005F57C1" w:rsidRDefault="005F57C1" w:rsidP="00697F1B">
      <w:pPr>
        <w:jc w:val="both"/>
        <w:rPr>
          <w:rFonts w:cs="Arial"/>
        </w:rPr>
      </w:pPr>
      <w:r>
        <w:rPr>
          <w:rFonts w:cs="Arial"/>
        </w:rPr>
        <w:t>Nabídkovou cenu uvede v členění na cenu bez DPH, výši DPH a cenu bez DPH.</w:t>
      </w:r>
    </w:p>
    <w:p w:rsidR="005F57C1" w:rsidRDefault="005F57C1" w:rsidP="00697F1B">
      <w:pPr>
        <w:jc w:val="both"/>
        <w:rPr>
          <w:rFonts w:cs="Arial"/>
        </w:rPr>
      </w:pPr>
      <w:r>
        <w:rPr>
          <w:rFonts w:cs="Arial"/>
        </w:rPr>
        <w:lastRenderedPageBreak/>
        <w:t>Zadavatel požaduje, aby součástí nabídky byl</w:t>
      </w:r>
      <w:r w:rsidR="00F47851">
        <w:rPr>
          <w:rFonts w:cs="Arial"/>
        </w:rPr>
        <w:t>a v případě potřeby</w:t>
      </w:r>
      <w:r>
        <w:rPr>
          <w:rFonts w:cs="Arial"/>
        </w:rPr>
        <w:t xml:space="preserve"> následující </w:t>
      </w:r>
      <w:r w:rsidR="00E21A44">
        <w:rPr>
          <w:rFonts w:cs="Arial"/>
        </w:rPr>
        <w:t>s</w:t>
      </w:r>
      <w:r w:rsidR="00E21A44" w:rsidRPr="005F57C1">
        <w:rPr>
          <w:rFonts w:cs="Arial"/>
        </w:rPr>
        <w:t>mlouva dle § 51 odst. 6 Zákona (v případě, že předmět veřejné zakázky bude plněn více dodavateli společně</w:t>
      </w:r>
      <w:r w:rsidR="00E21A44">
        <w:rPr>
          <w:rFonts w:cs="Arial"/>
        </w:rPr>
        <w:t>).</w:t>
      </w:r>
    </w:p>
    <w:p w:rsidR="00E21A44" w:rsidRDefault="00E21A44" w:rsidP="00E21A44">
      <w:pPr>
        <w:pStyle w:val="Nadpis2"/>
      </w:pPr>
      <w:r>
        <w:t>Omezení nabídkové ceny</w:t>
      </w:r>
    </w:p>
    <w:p w:rsidR="00E21A44" w:rsidRDefault="00E21A44" w:rsidP="00E21A44"/>
    <w:p w:rsidR="00E21A44" w:rsidRPr="00E21A44" w:rsidRDefault="00E21A44" w:rsidP="00E21A44">
      <w:r>
        <w:t>Zadavatel stanovuje omezení nabídkové ceny ve výši 3 609 667 Kč bez DPH. Nabídka uchazeče nesmí být vyšší, než je tato hodnota.</w:t>
      </w:r>
    </w:p>
    <w:p w:rsidR="00751B89" w:rsidRDefault="00751B89" w:rsidP="00751B89">
      <w:pPr>
        <w:pStyle w:val="Nadpis2"/>
      </w:pPr>
      <w:r>
        <w:t>Způsob podání nabídky a lhůta pro podání nabídky</w:t>
      </w:r>
    </w:p>
    <w:p w:rsidR="00751B89" w:rsidRDefault="00751B89" w:rsidP="00751B89"/>
    <w:p w:rsidR="00751B89" w:rsidRPr="00364D0E" w:rsidRDefault="00751B89" w:rsidP="00697F1B">
      <w:pPr>
        <w:pStyle w:val="Normln0"/>
        <w:jc w:val="both"/>
        <w:rPr>
          <w:rFonts w:ascii="Verdana" w:hAnsi="Verdana"/>
          <w:sz w:val="22"/>
          <w:szCs w:val="22"/>
        </w:rPr>
      </w:pPr>
      <w:r>
        <w:rPr>
          <w:rStyle w:val="FontStyle60"/>
          <w:rFonts w:ascii="Verdana" w:hAnsi="Verdana"/>
          <w:sz w:val="22"/>
          <w:szCs w:val="22"/>
        </w:rPr>
        <w:t xml:space="preserve">Nabídky (včetně dokladů, které prokazují kvalifikaci) se podávají pouze elektronicky dle § 149 a § 44 odst. 3 písm. i) Zákona pomocí elektronického nástroje E-ZAK </w:t>
      </w:r>
      <w:r>
        <w:rPr>
          <w:rStyle w:val="FontStyle61"/>
          <w:rFonts w:ascii="Verdana" w:hAnsi="Verdana"/>
          <w:b/>
          <w:sz w:val="22"/>
          <w:szCs w:val="22"/>
        </w:rPr>
        <w:t>(</w:t>
      </w:r>
      <w:hyperlink r:id="rId15" w:history="1">
        <w:r w:rsidRPr="009C2552">
          <w:rPr>
            <w:rStyle w:val="Hypertextovodkaz"/>
            <w:rFonts w:ascii="Verdana" w:hAnsi="Verdana" w:cs="Arial"/>
            <w:b/>
            <w:sz w:val="22"/>
            <w:szCs w:val="22"/>
          </w:rPr>
          <w:t>https://ezak.e-tenders.cz/</w:t>
        </w:r>
      </w:hyperlink>
      <w:r>
        <w:rPr>
          <w:rStyle w:val="FontStyle61"/>
          <w:rFonts w:ascii="Verdana" w:hAnsi="Verdana"/>
          <w:b/>
          <w:sz w:val="22"/>
          <w:szCs w:val="22"/>
        </w:rPr>
        <w:t>)</w:t>
      </w:r>
      <w:r>
        <w:rPr>
          <w:rStyle w:val="FontStyle60"/>
          <w:rFonts w:ascii="Verdana" w:hAnsi="Verdana"/>
          <w:sz w:val="22"/>
          <w:szCs w:val="22"/>
        </w:rPr>
        <w:t>.</w:t>
      </w:r>
    </w:p>
    <w:p w:rsidR="00751B89" w:rsidRDefault="00751B89" w:rsidP="00697F1B">
      <w:pPr>
        <w:pStyle w:val="Standard"/>
        <w:jc w:val="both"/>
        <w:rPr>
          <w:rFonts w:ascii="Verdana" w:hAnsi="Verdana"/>
          <w:sz w:val="22"/>
          <w:szCs w:val="22"/>
        </w:rPr>
      </w:pPr>
    </w:p>
    <w:p w:rsidR="00751B89" w:rsidRDefault="00751B89" w:rsidP="00697F1B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Lhůta pro podání nabídek, </w:t>
      </w:r>
      <w:r w:rsidRPr="00686AF7">
        <w:rPr>
          <w:rFonts w:ascii="Verdana" w:hAnsi="Verdana" w:cs="Arial"/>
          <w:sz w:val="22"/>
          <w:szCs w:val="22"/>
        </w:rPr>
        <w:t xml:space="preserve">která je zároveň lhůtou pro prokázání splnění kvalifikace, v souladu s </w:t>
      </w:r>
      <w:r w:rsidRPr="00686AF7">
        <w:rPr>
          <w:rStyle w:val="FontStyle60"/>
          <w:rFonts w:ascii="Verdana" w:hAnsi="Verdana"/>
          <w:sz w:val="22"/>
          <w:szCs w:val="22"/>
        </w:rPr>
        <w:t xml:space="preserve">výzvou k podání nabídky a k prokázání splnění kvalifikace </w:t>
      </w:r>
      <w:r w:rsidRPr="00686AF7">
        <w:rPr>
          <w:rFonts w:ascii="Verdana" w:hAnsi="Verdana" w:cs="Arial"/>
          <w:sz w:val="22"/>
          <w:szCs w:val="22"/>
        </w:rPr>
        <w:t xml:space="preserve">skončí </w:t>
      </w:r>
      <w:r>
        <w:rPr>
          <w:rFonts w:ascii="Verdana" w:hAnsi="Verdana" w:cs="Arial"/>
          <w:sz w:val="22"/>
          <w:szCs w:val="22"/>
        </w:rPr>
        <w:t xml:space="preserve">  </w:t>
      </w:r>
    </w:p>
    <w:p w:rsidR="00751B89" w:rsidRDefault="00751B89" w:rsidP="00751B89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:rsidR="00751B89" w:rsidRDefault="00751B89" w:rsidP="00751B89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F20920">
        <w:rPr>
          <w:rFonts w:ascii="Verdana" w:hAnsi="Verdana" w:cs="Arial"/>
          <w:b/>
          <w:sz w:val="22"/>
          <w:szCs w:val="22"/>
        </w:rPr>
        <w:t>dne </w:t>
      </w:r>
      <w:r w:rsidR="00697F1B">
        <w:rPr>
          <w:rFonts w:ascii="Verdana" w:hAnsi="Verdana" w:cs="Arial"/>
          <w:b/>
          <w:sz w:val="22"/>
          <w:szCs w:val="22"/>
        </w:rPr>
        <w:t>9</w:t>
      </w:r>
      <w:r w:rsidRPr="00F20920">
        <w:rPr>
          <w:rFonts w:ascii="Verdana" w:hAnsi="Verdana" w:cs="Arial"/>
          <w:b/>
          <w:sz w:val="22"/>
          <w:szCs w:val="22"/>
        </w:rPr>
        <w:t xml:space="preserve">. </w:t>
      </w:r>
      <w:r w:rsidR="00E21A44">
        <w:rPr>
          <w:rFonts w:ascii="Verdana" w:hAnsi="Verdana" w:cs="Arial"/>
          <w:b/>
          <w:sz w:val="22"/>
          <w:szCs w:val="22"/>
        </w:rPr>
        <w:t>8</w:t>
      </w:r>
      <w:r w:rsidRPr="00F20920">
        <w:rPr>
          <w:rFonts w:ascii="Verdana" w:hAnsi="Verdana" w:cs="Arial"/>
          <w:b/>
          <w:sz w:val="22"/>
          <w:szCs w:val="22"/>
        </w:rPr>
        <w:t>. 201</w:t>
      </w:r>
      <w:r>
        <w:rPr>
          <w:rFonts w:ascii="Verdana" w:hAnsi="Verdana" w:cs="Arial"/>
          <w:b/>
          <w:sz w:val="22"/>
          <w:szCs w:val="22"/>
        </w:rPr>
        <w:t>3</w:t>
      </w:r>
      <w:r w:rsidRPr="00F20920">
        <w:rPr>
          <w:rFonts w:ascii="Verdana" w:hAnsi="Verdana" w:cs="Arial"/>
          <w:b/>
          <w:sz w:val="22"/>
          <w:szCs w:val="22"/>
        </w:rPr>
        <w:t xml:space="preserve"> v 13.00 hodin.</w:t>
      </w:r>
    </w:p>
    <w:p w:rsidR="003D6976" w:rsidRDefault="004B09DB" w:rsidP="003D6976">
      <w:pPr>
        <w:pStyle w:val="Nadpis1"/>
      </w:pPr>
      <w:r>
        <w:t>P</w:t>
      </w:r>
      <w:r w:rsidR="003D6976">
        <w:t>OSOUZENÍ A HODNOCENÍ NABÍDKY</w:t>
      </w:r>
    </w:p>
    <w:p w:rsidR="00D52845" w:rsidRDefault="00D52845" w:rsidP="00D52845"/>
    <w:p w:rsidR="00D52845" w:rsidRPr="006E6D1A" w:rsidRDefault="00D52845" w:rsidP="00D52845">
      <w:pPr>
        <w:jc w:val="both"/>
      </w:pPr>
      <w:r w:rsidRPr="006E6D1A">
        <w:t>Posouzení nabídek provede hodnotící komise, kterou jmenuje zadavatel.</w:t>
      </w:r>
      <w:r>
        <w:t xml:space="preserve"> Hodnocení nabídek proběhne za pomocí elektronické aukce.</w:t>
      </w:r>
    </w:p>
    <w:p w:rsidR="00D52845" w:rsidRDefault="00D52845" w:rsidP="00D52845">
      <w:pPr>
        <w:jc w:val="both"/>
      </w:pPr>
      <w:r w:rsidRPr="006E6D1A">
        <w:t xml:space="preserve">Zadavatel stanovuje jako základní hodnotící kritérium </w:t>
      </w:r>
      <w:r>
        <w:rPr>
          <w:b/>
        </w:rPr>
        <w:t>nejnižší nabídková cena</w:t>
      </w:r>
      <w:r w:rsidRPr="006E6D1A">
        <w:t xml:space="preserve"> (§ 78 odst. 1 písm. </w:t>
      </w:r>
      <w:r>
        <w:t>b</w:t>
      </w:r>
      <w:r w:rsidRPr="006E6D1A">
        <w:t>) Zákona).</w:t>
      </w:r>
    </w:p>
    <w:p w:rsidR="008C29FF" w:rsidRPr="006E6D1A" w:rsidRDefault="008C29FF" w:rsidP="00E21A44">
      <w:pPr>
        <w:jc w:val="both"/>
      </w:pPr>
      <w:r>
        <w:t>Hodnocení</w:t>
      </w:r>
      <w:r w:rsidR="00D52845" w:rsidRPr="006E6D1A">
        <w:t xml:space="preserve"> nabídek, které projdou procesem otevírání obálek, posouzení kvalifikace a posouzení nabídek, </w:t>
      </w:r>
      <w:r w:rsidR="00E21A44">
        <w:t>provede hodnotící komise.</w:t>
      </w:r>
    </w:p>
    <w:p w:rsidR="003D6976" w:rsidRDefault="003D6976" w:rsidP="003D6976">
      <w:pPr>
        <w:pStyle w:val="Nadpis1"/>
      </w:pPr>
      <w:r>
        <w:t>ŽÁDOSTI O DODATEČNÉ INFORMACE</w:t>
      </w:r>
    </w:p>
    <w:p w:rsidR="00BF747D" w:rsidRDefault="00BF747D" w:rsidP="00BF747D"/>
    <w:p w:rsidR="00BF747D" w:rsidRPr="00E21A44" w:rsidRDefault="00BF747D" w:rsidP="00EB580D">
      <w:pPr>
        <w:jc w:val="both"/>
      </w:pPr>
      <w:r w:rsidRPr="00E21A44">
        <w:t xml:space="preserve">Dodavatel je oprávněn (pomocí elektronického nástroje E-ZAK pro zadávání veřejných zakázek na </w:t>
      </w:r>
      <w:r w:rsidRPr="00E21A44">
        <w:rPr>
          <w:b/>
        </w:rPr>
        <w:t>https://ezak.e-tenders.cz/</w:t>
      </w:r>
      <w:r w:rsidRPr="00E21A44">
        <w:t>) požadovat po Zadavateli dodatečné informace k zadávacím podmínkám</w:t>
      </w:r>
      <w:r w:rsidR="00535AD5" w:rsidRPr="00E21A44">
        <w:t>, a to nejpozději 5 pracovních dnů pře uplynutím lhůty pro podání nabídek</w:t>
      </w:r>
      <w:r w:rsidRPr="00E21A44">
        <w:t>.</w:t>
      </w:r>
    </w:p>
    <w:p w:rsidR="00BF747D" w:rsidRPr="00E21A44" w:rsidRDefault="00BF747D" w:rsidP="00EB580D">
      <w:pPr>
        <w:jc w:val="both"/>
      </w:pPr>
      <w:r w:rsidRPr="00E21A44">
        <w:t xml:space="preserve">Na základě žádosti o dodatečné informace k zadávacím podmínkám doručené ve stanovené lhůtě Zadavatel poskytne dodavateli (pomocí elektronického nástroje E-ZAK pro zadávání veřejných zakázek </w:t>
      </w:r>
      <w:r w:rsidRPr="00E21A44">
        <w:rPr>
          <w:b/>
        </w:rPr>
        <w:t>na https://ezak.e-tenders.cz/</w:t>
      </w:r>
      <w:r w:rsidRPr="00E21A44">
        <w:t xml:space="preserve">) dodatečné informace, a to nejpozději do </w:t>
      </w:r>
      <w:r w:rsidRPr="00E21A44">
        <w:rPr>
          <w:b/>
        </w:rPr>
        <w:t>3 pracovních dnů</w:t>
      </w:r>
      <w:r w:rsidRPr="00E21A44">
        <w:t xml:space="preserve"> ode dne doručení žádosti dodavatele. Tyto dodatečné informace, včetně přesného znění žádosti, poskytne Zadavatel i všem ostatním dodavatelům, kteří požádali o poskytnutí Zadávací dokumentace nebo kterým byla Zadávací dokumentace poskytnuta.</w:t>
      </w:r>
    </w:p>
    <w:p w:rsidR="00BF747D" w:rsidRPr="00E21A44" w:rsidRDefault="00BF747D" w:rsidP="00EB580D">
      <w:pPr>
        <w:jc w:val="both"/>
      </w:pPr>
      <w:r w:rsidRPr="00E21A44">
        <w:lastRenderedPageBreak/>
        <w:t xml:space="preserve">Zadavatel může v souladu s § 49 odst. 4 Zákona poskytnout dodavatelům dodatečné informace k zadávacím podmínkám i bez jejich předchozí žádosti, a to pomocí elektronického nástroje E-ZAK pro zadávání veřejných zakázek na </w:t>
      </w:r>
      <w:hyperlink r:id="rId16" w:history="1">
        <w:r w:rsidR="00EB580D" w:rsidRPr="00E21A44">
          <w:rPr>
            <w:rStyle w:val="Hypertextovodkaz"/>
          </w:rPr>
          <w:t>https://ezak.e-tenders.cz/</w:t>
        </w:r>
      </w:hyperlink>
      <w:r w:rsidRPr="00E21A44">
        <w:t>.</w:t>
      </w:r>
    </w:p>
    <w:p w:rsidR="00EB580D" w:rsidRDefault="00EB580D" w:rsidP="00EB580D">
      <w:pPr>
        <w:jc w:val="both"/>
      </w:pPr>
      <w:r w:rsidRPr="00E21A44">
        <w:t>Zadavatel si vyh</w:t>
      </w:r>
      <w:r w:rsidR="00535AD5" w:rsidRPr="00E21A44">
        <w:t>r</w:t>
      </w:r>
      <w:r w:rsidRPr="00E21A44">
        <w:t>azuje právo nereagovat na žádosti o dodatečné informace, které nebudou doručeny nejpozději 5 pracovních dnů před skončením lhůty pro podání nabídek (v souladu s § 49 odst. 1 Zákona)</w:t>
      </w:r>
      <w:r w:rsidR="00567184" w:rsidRPr="00E21A44">
        <w:t>.</w:t>
      </w:r>
    </w:p>
    <w:p w:rsidR="001451AF" w:rsidRDefault="001451AF" w:rsidP="001451AF">
      <w:pPr>
        <w:pStyle w:val="Nadpis1"/>
      </w:pPr>
      <w:r>
        <w:t>Ostatní podmínky zadávacího řízení</w:t>
      </w:r>
    </w:p>
    <w:p w:rsidR="001451AF" w:rsidRDefault="001451AF" w:rsidP="001451AF"/>
    <w:p w:rsidR="001451AF" w:rsidRPr="001451AF" w:rsidRDefault="001451AF" w:rsidP="001451AF">
      <w:pPr>
        <w:pStyle w:val="Nadpis2"/>
      </w:pPr>
      <w:r>
        <w:t>Vyloučení variantních řešení</w:t>
      </w:r>
    </w:p>
    <w:p w:rsidR="006F49BD" w:rsidRDefault="006F49BD" w:rsidP="006F49BD"/>
    <w:p w:rsidR="001451AF" w:rsidRDefault="001451AF" w:rsidP="001451AF">
      <w:pPr>
        <w:pStyle w:val="Standard"/>
        <w:spacing w:before="120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Zadavatel předem vylučuje variantní řešení nabídky.</w:t>
      </w:r>
    </w:p>
    <w:p w:rsidR="001451AF" w:rsidRDefault="001451AF" w:rsidP="001451AF">
      <w:pPr>
        <w:pStyle w:val="Nadpis2"/>
      </w:pPr>
      <w:r>
        <w:t>Otevírání obálek s nabídkami</w:t>
      </w:r>
    </w:p>
    <w:p w:rsidR="001451AF" w:rsidRDefault="001451AF" w:rsidP="006F49BD"/>
    <w:p w:rsidR="001451AF" w:rsidRPr="00420691" w:rsidRDefault="001451AF" w:rsidP="00697F1B">
      <w:pPr>
        <w:jc w:val="both"/>
      </w:pPr>
      <w:r>
        <w:t>V souladu se zákonem o veřejných zakázkách § 71 odst. 4 proběhne otevírání obálek ihned po uplynutí lhůty pro podání nabídek.</w:t>
      </w:r>
    </w:p>
    <w:p w:rsidR="001451AF" w:rsidRDefault="001451AF" w:rsidP="00697F1B">
      <w:pPr>
        <w:jc w:val="both"/>
      </w:pPr>
      <w:r w:rsidRPr="00420691">
        <w:t>V souladu s § 72 odst</w:t>
      </w:r>
      <w:r w:rsidRPr="00036BCC">
        <w:t xml:space="preserve">. 4 Zákona Zadavatel bude konat otevírání obálek </w:t>
      </w:r>
      <w:r w:rsidRPr="00036BCC">
        <w:rPr>
          <w:b/>
        </w:rPr>
        <w:t xml:space="preserve">bez přítomnosti uchazečů, protože požaduje pouze elektronické </w:t>
      </w:r>
      <w:r w:rsidRPr="00E21A44">
        <w:rPr>
          <w:b/>
        </w:rPr>
        <w:t>nabídky</w:t>
      </w:r>
      <w:r>
        <w:t xml:space="preserve">. </w:t>
      </w:r>
    </w:p>
    <w:p w:rsidR="001451AF" w:rsidRDefault="001451AF" w:rsidP="001451AF">
      <w:pPr>
        <w:pStyle w:val="Nadpis2"/>
      </w:pPr>
      <w:r>
        <w:t>Zrušení zadávacího řízení</w:t>
      </w:r>
    </w:p>
    <w:p w:rsidR="001451AF" w:rsidRDefault="001451AF" w:rsidP="001451AF"/>
    <w:p w:rsidR="001451AF" w:rsidRDefault="001451AF" w:rsidP="001451AF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Zadavatel je oprávněn zrušit zadávací řízení z důvodů stanovených Zákonem. Za důvod hodný zvláštního zřetele ve smyslu § 84 odst. 2 písm. e) Zákona, pro který nelze na Zadavateli požadovat, aby v zadávacím řízení pokračoval, bude přitom považována mj. absence nabídek s nabídkovou cenou umožňující Zadavateli nepřekročit finanční limit pro danou veřejnou zakázku. Dále si zadavatel vyhrazuje právo zadávací řízení zrušit, pokud ceny vzešlé z elektronické aukce budou výrazně vyšší, než je momentálně na trhu obvyklé. </w:t>
      </w:r>
    </w:p>
    <w:p w:rsidR="001451AF" w:rsidRDefault="001451AF" w:rsidP="001451AF">
      <w:pPr>
        <w:pStyle w:val="Standard"/>
        <w:jc w:val="both"/>
        <w:rPr>
          <w:rFonts w:ascii="Verdana" w:hAnsi="Verdana" w:cs="Arial"/>
          <w:sz w:val="22"/>
          <w:szCs w:val="22"/>
        </w:rPr>
      </w:pPr>
      <w:bookmarkStart w:id="2" w:name="_GoBack"/>
      <w:bookmarkEnd w:id="2"/>
    </w:p>
    <w:p w:rsidR="001451AF" w:rsidRDefault="001451AF" w:rsidP="001451AF">
      <w:pPr>
        <w:pStyle w:val="Nadpis2"/>
      </w:pPr>
      <w:r>
        <w:t>Jistota</w:t>
      </w:r>
    </w:p>
    <w:p w:rsidR="001451AF" w:rsidRDefault="001451AF" w:rsidP="001451AF"/>
    <w:p w:rsidR="001451AF" w:rsidRDefault="001451AF" w:rsidP="001451AF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6E264D">
        <w:rPr>
          <w:rFonts w:ascii="Verdana" w:hAnsi="Verdana" w:cs="Arial"/>
          <w:sz w:val="22"/>
          <w:szCs w:val="22"/>
        </w:rPr>
        <w:t xml:space="preserve">Zadavatel </w:t>
      </w:r>
      <w:r w:rsidRPr="00036BCC">
        <w:rPr>
          <w:rFonts w:ascii="Verdana" w:hAnsi="Verdana" w:cs="Arial"/>
          <w:sz w:val="22"/>
          <w:szCs w:val="22"/>
        </w:rPr>
        <w:t>nepožaduje pro zajištění plnění povinností uchazeče jistotu.</w:t>
      </w:r>
    </w:p>
    <w:p w:rsidR="001451AF" w:rsidRDefault="001451AF" w:rsidP="001451AF"/>
    <w:p w:rsidR="001451AF" w:rsidRDefault="001451AF" w:rsidP="001451AF">
      <w:pPr>
        <w:pStyle w:val="Nadpis2"/>
      </w:pPr>
      <w:r>
        <w:t>Zadávací lhůta</w:t>
      </w:r>
    </w:p>
    <w:p w:rsidR="001451AF" w:rsidRDefault="001451AF" w:rsidP="001451AF">
      <w:pPr>
        <w:rPr>
          <w:i/>
        </w:rPr>
      </w:pPr>
      <w:r w:rsidRPr="001451AF">
        <w:rPr>
          <w:i/>
        </w:rPr>
        <w:t>(lhůta, po kterou jsou uchazeči nabídkami vázáni)</w:t>
      </w:r>
    </w:p>
    <w:p w:rsidR="001451AF" w:rsidRPr="001451AF" w:rsidRDefault="001451AF" w:rsidP="001451AF">
      <w:pPr>
        <w:rPr>
          <w:i/>
        </w:rPr>
      </w:pPr>
    </w:p>
    <w:p w:rsidR="001451AF" w:rsidRDefault="001451AF" w:rsidP="001E565A">
      <w:pPr>
        <w:pStyle w:val="Standard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V souladu s § 43 Zákona zadavatel stanovuje zadávací lhůtu </w:t>
      </w:r>
      <w:r w:rsidRPr="00AD430D">
        <w:rPr>
          <w:rFonts w:ascii="Verdana" w:hAnsi="Verdana" w:cs="Arial"/>
          <w:sz w:val="22"/>
          <w:szCs w:val="22"/>
        </w:rPr>
        <w:t>(lhůtu, po kterou jsou uchazeči svými nabídkami vázáni).</w:t>
      </w:r>
    </w:p>
    <w:p w:rsidR="001451AF" w:rsidRDefault="001451AF" w:rsidP="001E565A">
      <w:pPr>
        <w:pStyle w:val="Standard"/>
        <w:jc w:val="both"/>
        <w:rPr>
          <w:rFonts w:ascii="Verdana" w:hAnsi="Verdana" w:cs="Arial"/>
          <w:sz w:val="22"/>
          <w:szCs w:val="22"/>
        </w:rPr>
      </w:pPr>
    </w:p>
    <w:p w:rsidR="001451AF" w:rsidRDefault="001451AF" w:rsidP="001E565A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594B85">
        <w:rPr>
          <w:rFonts w:ascii="Verdana" w:hAnsi="Verdana" w:cs="Arial"/>
          <w:sz w:val="22"/>
          <w:szCs w:val="22"/>
        </w:rPr>
        <w:t xml:space="preserve">Zadávací lhůta začíná běžet okamžikem skončení lhůty pro podání nabídek a činí </w:t>
      </w:r>
      <w:r w:rsidR="00E45CE2">
        <w:rPr>
          <w:rFonts w:ascii="Verdana" w:hAnsi="Verdana" w:cs="Arial"/>
          <w:b/>
          <w:sz w:val="22"/>
          <w:szCs w:val="22"/>
        </w:rPr>
        <w:t>60</w:t>
      </w:r>
      <w:r w:rsidRPr="001451AF">
        <w:rPr>
          <w:rFonts w:ascii="Verdana" w:hAnsi="Verdana" w:cs="Arial"/>
          <w:b/>
          <w:sz w:val="22"/>
          <w:szCs w:val="22"/>
        </w:rPr>
        <w:t xml:space="preserve"> dní</w:t>
      </w:r>
      <w:r>
        <w:rPr>
          <w:rFonts w:ascii="Verdana" w:hAnsi="Verdana" w:cs="Arial"/>
          <w:sz w:val="22"/>
          <w:szCs w:val="22"/>
        </w:rPr>
        <w:t>.</w:t>
      </w:r>
    </w:p>
    <w:p w:rsidR="00F77122" w:rsidRDefault="00F77122" w:rsidP="001451AF">
      <w:pPr>
        <w:pStyle w:val="Standard"/>
        <w:rPr>
          <w:rFonts w:ascii="Verdana" w:hAnsi="Verdana" w:cs="Arial"/>
          <w:sz w:val="22"/>
          <w:szCs w:val="22"/>
        </w:rPr>
      </w:pPr>
    </w:p>
    <w:p w:rsidR="00F77122" w:rsidRPr="00594B85" w:rsidRDefault="00F77122" w:rsidP="00F77122">
      <w:pPr>
        <w:pStyle w:val="Nadpis2"/>
      </w:pPr>
      <w:r>
        <w:t>Uveřejňování na profilu zadavatele</w:t>
      </w:r>
    </w:p>
    <w:p w:rsidR="001451AF" w:rsidRDefault="001451AF" w:rsidP="001451AF"/>
    <w:p w:rsidR="00F77122" w:rsidRDefault="00F77122" w:rsidP="001451AF">
      <w:r>
        <w:t>Zadavatel si vyhrazuje právo:</w:t>
      </w:r>
    </w:p>
    <w:p w:rsidR="00F77122" w:rsidRDefault="00F77122" w:rsidP="001451AF"/>
    <w:p w:rsidR="00F77122" w:rsidRDefault="00F77122" w:rsidP="00F77122">
      <w:pPr>
        <w:numPr>
          <w:ilvl w:val="1"/>
          <w:numId w:val="13"/>
        </w:numPr>
        <w:spacing w:after="60"/>
        <w:jc w:val="both"/>
      </w:pPr>
      <w:r>
        <w:t>Uveřejnit oznámení o výběru nejvhodnější nabídky v souladu s § 81 odst. 4 ZVZ na profilu zadavatele.</w:t>
      </w:r>
    </w:p>
    <w:p w:rsidR="00F77122" w:rsidRDefault="00F77122" w:rsidP="00F77122">
      <w:pPr>
        <w:numPr>
          <w:ilvl w:val="1"/>
          <w:numId w:val="13"/>
        </w:numPr>
        <w:spacing w:after="60"/>
        <w:jc w:val="both"/>
      </w:pPr>
      <w:r>
        <w:t>Uveřejnit rozhodnutí o vyloučení uchazeče na profilu zadavatele (v souladu s § 60 odst. 2 a 76 odst. 6 ZVZ.</w:t>
      </w:r>
    </w:p>
    <w:p w:rsidR="001E565A" w:rsidRDefault="001E565A" w:rsidP="001E565A">
      <w:pPr>
        <w:spacing w:after="60"/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7A1D79" w:rsidTr="007A1D79">
        <w:trPr>
          <w:trHeight w:val="2396"/>
        </w:trPr>
        <w:tc>
          <w:tcPr>
            <w:tcW w:w="4928" w:type="dxa"/>
          </w:tcPr>
          <w:p w:rsidR="00294108" w:rsidRDefault="00294108" w:rsidP="00294108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Za zadavatele:</w:t>
            </w:r>
          </w:p>
          <w:p w:rsidR="00294108" w:rsidRDefault="00294108" w:rsidP="00294108">
            <w:pPr>
              <w:pStyle w:val="Bezmezer"/>
              <w:rPr>
                <w:u w:val="single"/>
              </w:rPr>
            </w:pPr>
          </w:p>
          <w:p w:rsidR="00294108" w:rsidRPr="00294108" w:rsidRDefault="00294108" w:rsidP="00294108">
            <w:pPr>
              <w:pStyle w:val="Bezmezer"/>
            </w:pPr>
            <w:r w:rsidRPr="00294108">
              <w:t>Ing. Jan Šeda</w:t>
            </w:r>
          </w:p>
          <w:p w:rsidR="007A1D79" w:rsidRPr="00F96C33" w:rsidRDefault="007A1D79" w:rsidP="00A72381">
            <w:pPr>
              <w:pStyle w:val="Bezmezer"/>
            </w:pPr>
          </w:p>
          <w:p w:rsidR="007A1D79" w:rsidRDefault="007A1D79" w:rsidP="00A72381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284" w:type="dxa"/>
          </w:tcPr>
          <w:p w:rsidR="007A1D79" w:rsidRDefault="007A1D79" w:rsidP="00A72381">
            <w:pPr>
              <w:pStyle w:val="Bezmezer"/>
            </w:pPr>
            <w:r>
              <w:rPr>
                <w:u w:val="single"/>
              </w:rPr>
              <w:t>Podpis:</w:t>
            </w:r>
          </w:p>
          <w:p w:rsidR="007A1D79" w:rsidRDefault="007A1D79" w:rsidP="00A72381">
            <w:pPr>
              <w:pStyle w:val="Bezmezer"/>
              <w:rPr>
                <w:rFonts w:cs="Arial"/>
              </w:rPr>
            </w:pPr>
          </w:p>
        </w:tc>
      </w:tr>
    </w:tbl>
    <w:p w:rsidR="007A1D79" w:rsidRDefault="007A1D79" w:rsidP="001451AF"/>
    <w:p w:rsidR="007A1D79" w:rsidRDefault="007A1D79" w:rsidP="001451AF"/>
    <w:p w:rsidR="007A1D79" w:rsidRPr="001451AF" w:rsidRDefault="007A1D79" w:rsidP="001451AF"/>
    <w:p w:rsidR="001451AF" w:rsidRPr="001451AF" w:rsidRDefault="001451AF" w:rsidP="001451AF"/>
    <w:p w:rsidR="001451AF" w:rsidRPr="006F49BD" w:rsidRDefault="001451AF" w:rsidP="006F49BD"/>
    <w:p w:rsidR="00E2272D" w:rsidRDefault="00E2272D" w:rsidP="00E2272D">
      <w:pPr>
        <w:pStyle w:val="Standard"/>
        <w:rPr>
          <w:rFonts w:ascii="Verdana" w:hAnsi="Verdana" w:cs="Arial"/>
          <w:b/>
          <w:sz w:val="22"/>
          <w:szCs w:val="22"/>
        </w:rPr>
      </w:pPr>
    </w:p>
    <w:p w:rsidR="00E2272D" w:rsidRDefault="00E2272D" w:rsidP="00E2272D">
      <w:pPr>
        <w:pStyle w:val="Bezmezer"/>
      </w:pPr>
    </w:p>
    <w:p w:rsidR="006C73E2" w:rsidRDefault="006C73E2"/>
    <w:sectPr w:rsidR="006C73E2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52F" w:rsidRDefault="00BC252F" w:rsidP="00E45CE2">
      <w:pPr>
        <w:spacing w:after="0"/>
      </w:pPr>
      <w:r>
        <w:separator/>
      </w:r>
    </w:p>
  </w:endnote>
  <w:endnote w:type="continuationSeparator" w:id="0">
    <w:p w:rsidR="00BC252F" w:rsidRDefault="00BC252F" w:rsidP="00E45C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New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52F" w:rsidRDefault="00BC252F" w:rsidP="00E45CE2">
      <w:pPr>
        <w:spacing w:after="0"/>
      </w:pPr>
      <w:r>
        <w:separator/>
      </w:r>
    </w:p>
  </w:footnote>
  <w:footnote w:type="continuationSeparator" w:id="0">
    <w:p w:rsidR="00BC252F" w:rsidRDefault="00BC252F" w:rsidP="00E45C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CE2" w:rsidRDefault="00E45CE2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586105</wp:posOffset>
          </wp:positionH>
          <wp:positionV relativeFrom="paragraph">
            <wp:posOffset>-392430</wp:posOffset>
          </wp:positionV>
          <wp:extent cx="4655820" cy="800100"/>
          <wp:effectExtent l="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55820" cy="8001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B32D4"/>
    <w:multiLevelType w:val="multilevel"/>
    <w:tmpl w:val="152816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  <w:u w:val="single"/>
      </w:rPr>
    </w:lvl>
    <w:lvl w:ilvl="1">
      <w:start w:val="1"/>
      <w:numFmt w:val="bullet"/>
      <w:lvlText w:val=""/>
      <w:lvlJc w:val="left"/>
      <w:pPr>
        <w:tabs>
          <w:tab w:val="num" w:pos="709"/>
        </w:tabs>
        <w:ind w:left="709" w:hanging="709"/>
      </w:pPr>
      <w:rPr>
        <w:rFonts w:ascii="Wingdings" w:hAnsi="Wingdings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8B0"/>
    <w:rsid w:val="000744E1"/>
    <w:rsid w:val="0007506E"/>
    <w:rsid w:val="00085248"/>
    <w:rsid w:val="0013581E"/>
    <w:rsid w:val="001451AF"/>
    <w:rsid w:val="001654A3"/>
    <w:rsid w:val="00185713"/>
    <w:rsid w:val="001943EA"/>
    <w:rsid w:val="001D492E"/>
    <w:rsid w:val="001E565A"/>
    <w:rsid w:val="002102F2"/>
    <w:rsid w:val="00293D62"/>
    <w:rsid w:val="00294108"/>
    <w:rsid w:val="002B01E0"/>
    <w:rsid w:val="002B3240"/>
    <w:rsid w:val="002C48AD"/>
    <w:rsid w:val="00382637"/>
    <w:rsid w:val="00390820"/>
    <w:rsid w:val="003D6976"/>
    <w:rsid w:val="0042454E"/>
    <w:rsid w:val="0043072A"/>
    <w:rsid w:val="00446A5B"/>
    <w:rsid w:val="004B09DB"/>
    <w:rsid w:val="004D5B4B"/>
    <w:rsid w:val="004E2982"/>
    <w:rsid w:val="00535AD5"/>
    <w:rsid w:val="00567184"/>
    <w:rsid w:val="005D26DE"/>
    <w:rsid w:val="005D589F"/>
    <w:rsid w:val="005F57C1"/>
    <w:rsid w:val="006459E6"/>
    <w:rsid w:val="00680339"/>
    <w:rsid w:val="00690CB1"/>
    <w:rsid w:val="00697F1B"/>
    <w:rsid w:val="006B1B6C"/>
    <w:rsid w:val="006C73E2"/>
    <w:rsid w:val="006F49BD"/>
    <w:rsid w:val="006F6FE8"/>
    <w:rsid w:val="00730DCB"/>
    <w:rsid w:val="00751B89"/>
    <w:rsid w:val="00797B85"/>
    <w:rsid w:val="007A1D79"/>
    <w:rsid w:val="007D34D5"/>
    <w:rsid w:val="00822DB0"/>
    <w:rsid w:val="008C29FF"/>
    <w:rsid w:val="0094126E"/>
    <w:rsid w:val="009E145E"/>
    <w:rsid w:val="00A20770"/>
    <w:rsid w:val="00A31FD5"/>
    <w:rsid w:val="00AB31D3"/>
    <w:rsid w:val="00B242FE"/>
    <w:rsid w:val="00B47ACF"/>
    <w:rsid w:val="00BC252F"/>
    <w:rsid w:val="00BD78A3"/>
    <w:rsid w:val="00BE467E"/>
    <w:rsid w:val="00BF747D"/>
    <w:rsid w:val="00C46490"/>
    <w:rsid w:val="00CD4DD6"/>
    <w:rsid w:val="00CF6A34"/>
    <w:rsid w:val="00D52845"/>
    <w:rsid w:val="00DD5FFD"/>
    <w:rsid w:val="00E0408A"/>
    <w:rsid w:val="00E21A44"/>
    <w:rsid w:val="00E2272D"/>
    <w:rsid w:val="00E339CF"/>
    <w:rsid w:val="00E45CE2"/>
    <w:rsid w:val="00E550A9"/>
    <w:rsid w:val="00E64BD7"/>
    <w:rsid w:val="00E72301"/>
    <w:rsid w:val="00E75741"/>
    <w:rsid w:val="00EB580D"/>
    <w:rsid w:val="00EB68B0"/>
    <w:rsid w:val="00EF3F2B"/>
    <w:rsid w:val="00F47851"/>
    <w:rsid w:val="00F65FF6"/>
    <w:rsid w:val="00F77122"/>
    <w:rsid w:val="00FA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D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7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character" w:customStyle="1" w:styleId="tsubjname">
    <w:name w:val="tsubjname"/>
    <w:basedOn w:val="Standardnpsmoodstavce"/>
    <w:rsid w:val="002B3240"/>
  </w:style>
  <w:style w:type="paragraph" w:styleId="Zhlav">
    <w:name w:val="header"/>
    <w:basedOn w:val="Normln"/>
    <w:link w:val="ZhlavChar"/>
    <w:uiPriority w:val="99"/>
    <w:unhideWhenUsed/>
    <w:rsid w:val="00E45CE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45CE2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E45CE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45CE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72D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7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character" w:customStyle="1" w:styleId="tsubjname">
    <w:name w:val="tsubjname"/>
    <w:basedOn w:val="Standardnpsmoodstavce"/>
    <w:rsid w:val="002B3240"/>
  </w:style>
  <w:style w:type="paragraph" w:styleId="Zhlav">
    <w:name w:val="header"/>
    <w:basedOn w:val="Normln"/>
    <w:link w:val="ZhlavChar"/>
    <w:uiPriority w:val="99"/>
    <w:unhideWhenUsed/>
    <w:rsid w:val="00E45CE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45CE2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E45CE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45CE2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omas.motal@e-tenders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zak.e-tenders.cz//data/manual/QCM.Podepisovaci_applet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zak.e-tenders.cz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k.e-tenders.cz//data/manual/EZAK-Manual-Dodavatele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k.e-tenders.cz/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hyperlink" Target="https://ezak.e-tenders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ma4xCtHggJj5rE0Cl63+kPSZIYE=</DigestValue>
    </Reference>
    <Reference URI="#idOfficeObject" Type="http://www.w3.org/2000/09/xmldsig#Object">
      <DigestMethod Algorithm="http://www.w3.org/2000/09/xmldsig#sha1"/>
      <DigestValue>nN/2mtFDMEQeoY0lbfO4a/78LDI=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WU5ejIULPTbQhMIgxe9to1uZ56w=</DigestValue>
    </Reference>
  </SignedInfo>
  <SignatureValue>jjFy/NsB8WsBoXjlYQ37CdBG428NKxYqKzzp5X6Ttp9ZQLpi6A/GjPfeiQsUpdpLNuQ/nRFnvWp7
4vWnWDF49zTtDtWI9foD3PIaxc63XQPG9n2Qnbv0DIBrkNodZjWlom3BI4mfbyNEy04b9t/QWroY
m+l4nbBQ4f9dHbvOxL1Jw9TqCAhUh34uHUNVTdUubPMc0kAJCBoqMJmYGrynOcIpXqKnAQrM4Scm
YghDBfTPWh0NSD4e0YiB0o0I1T9Jx1fdl2El1kQNaehcrzoEb2VU3li9Yu1eXvOspN1Rtg5+sXGl
Z+DimZUt8jMmNj2HrgVoe+Va5IPN2ZXALRaSWg==</SignatureValue>
  <KeyInfo>
    <X509Data>
      <X509Certificate>MIIGmzCCBYOgAwIBAgIDFZDcMA0GCSqGSIb3DQEBCwUAMF8xCzAJBgNVBAYTAkNaMSwwKgYDVQQK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3.jpeg?ContentType=image/jpeg">
        <DigestMethod Algorithm="http://www.w3.org/2000/09/xmldsig#sha1"/>
        <DigestValue>FZBbqPN89Fwd7D9tiDPokKp4F7Y=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yjXD8wXM5WHJ3i7NZVGQsexndac=</DigestValue>
      </Reference>
      <Reference URI="/word/styles.xml?ContentType=application/vnd.openxmlformats-officedocument.wordprocessingml.styles+xml">
        <DigestMethod Algorithm="http://www.w3.org/2000/09/xmldsig#sha1"/>
        <DigestValue>RHBmRXG5Jue1DGHEn93VTw1rwKE=</DigestValue>
      </Reference>
      <Reference URI="/word/numbering.xml?ContentType=application/vnd.openxmlformats-officedocument.wordprocessingml.numbering+xml">
        <DigestMethod Algorithm="http://www.w3.org/2000/09/xmldsig#sha1"/>
        <DigestValue>rx3FVcoOwynVodQTH60lB4/G71o=</DigestValue>
      </Reference>
      <Reference URI="/word/fontTable.xml?ContentType=application/vnd.openxmlformats-officedocument.wordprocessingml.fontTable+xml">
        <DigestMethod Algorithm="http://www.w3.org/2000/09/xmldsig#sha1"/>
        <DigestValue>zqnEnh24Y5jU8iUNef+EMg8fMCM=</DigestValue>
      </Reference>
      <Reference URI="/word/stylesWithEffects.xml?ContentType=application/vnd.ms-word.stylesWithEffects+xml">
        <DigestMethod Algorithm="http://www.w3.org/2000/09/xmldsig#sha1"/>
        <DigestValue>UJvFp9IELbq8qMfoxk4p6voFiSM=</DigestValue>
      </Reference>
      <Reference URI="/word/media/image2.jpeg?ContentType=image/jpeg">
        <DigestMethod Algorithm="http://www.w3.org/2000/09/xmldsig#sha1"/>
        <DigestValue>bvxblCM0PJHZZUd/5fafOnjGqQE=</DigestValue>
      </Reference>
      <Reference URI="/word/endnotes.xml?ContentType=application/vnd.openxmlformats-officedocument.wordprocessingml.endnotes+xml">
        <DigestMethod Algorithm="http://www.w3.org/2000/09/xmldsig#sha1"/>
        <DigestValue>QmXtgQAGQXSBuZ0OKUCp9MzeTYc=</DigestValue>
      </Reference>
      <Reference URI="/word/document.xml?ContentType=application/vnd.openxmlformats-officedocument.wordprocessingml.document.main+xml">
        <DigestMethod Algorithm="http://www.w3.org/2000/09/xmldsig#sha1"/>
        <DigestValue>+4X5PZcOMYlmX8GfjrEFjL/Z4Ew=</DigestValue>
      </Reference>
      <Reference URI="/word/media/image1.jpg?ContentType=image/png">
        <DigestMethod Algorithm="http://www.w3.org/2000/09/xmldsig#sha1"/>
        <DigestValue>oe6MSyaXwV2BvC7mD75U4ICohhc=</DigestValue>
      </Reference>
      <Reference URI="/word/header1.xml?ContentType=application/vnd.openxmlformats-officedocument.wordprocessingml.header+xml">
        <DigestMethod Algorithm="http://www.w3.org/2000/09/xmldsig#sha1"/>
        <DigestValue>jo84cZRfIiPVrLMm4OMrzFiNnmE=</DigestValue>
      </Reference>
      <Reference URI="/word/footnotes.xml?ContentType=application/vnd.openxmlformats-officedocument.wordprocessingml.footnotes+xml">
        <DigestMethod Algorithm="http://www.w3.org/2000/09/xmldsig#sha1"/>
        <DigestValue>yoHElRXqA2dD8gA5ih8o6Q+9MeI=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tUtpG/Hj5UMQo3lt8I4tWqXXDeE=</DigestValue>
      </Reference>
    </Manifest>
    <SignatureProperties>
      <SignatureProperty Id="idSignatureTime" Target="#idPackageSignature">
        <mdssi:SignatureTime>
          <mdssi:Format>YYYY-MM-DDThh:mm:ssTZD</mdssi:Format>
          <mdssi:Value>2013-07-24T14:47:16Z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2013-07-24T14:47:16Z</xd:SigningTime>
          <xd:SigningCertificate>
            <xd:Cert>
              <xd:CertDigest>
                <DigestMethod Algorithm="http://www.w3.org/2000/09/xmldsig#sha1"/>
                <DigestValue>RIE6GWyw7qID6g4YtVC4q5EF1Gk=</DigestValue>
              </xd:CertDigest>
              <xd:IssuerSerial>
                <X509IssuerName>CN=PostSignum Qualified CA 2, O="Česká pošta, s.p. [IČ 47114983]", C=CZ</X509IssuerName>
                <X509SerialNumber>1413340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051DA-B5AE-467C-BF1D-45D5AD00C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12</Pages>
  <Words>3108</Words>
  <Characters>18340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Motal</cp:lastModifiedBy>
  <cp:revision>10</cp:revision>
  <dcterms:created xsi:type="dcterms:W3CDTF">2013-07-23T08:49:00Z</dcterms:created>
  <dcterms:modified xsi:type="dcterms:W3CDTF">2013-07-24T14:43:00Z</dcterms:modified>
</cp:coreProperties>
</file>